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3BC247" w14:textId="77777777" w:rsidR="00622E55" w:rsidRPr="002B7E0A" w:rsidRDefault="00622E55" w:rsidP="00622E55">
      <w:pPr>
        <w:spacing w:after="0" w:line="240" w:lineRule="auto"/>
        <w:ind w:left="4956"/>
        <w:jc w:val="both"/>
        <w:rPr>
          <w:rFonts w:ascii="Times New Roman" w:hAnsi="Times New Roman"/>
          <w:sz w:val="28"/>
          <w:szCs w:val="28"/>
        </w:rPr>
      </w:pPr>
      <w:r w:rsidRPr="002B7E0A">
        <w:rPr>
          <w:rFonts w:ascii="Times New Roman" w:hAnsi="Times New Roman"/>
          <w:sz w:val="28"/>
          <w:szCs w:val="28"/>
        </w:rPr>
        <w:t>УТВЕРЖДЕНА</w:t>
      </w:r>
    </w:p>
    <w:p w14:paraId="27991B60" w14:textId="77777777" w:rsidR="00622E55" w:rsidRPr="002B7E0A" w:rsidRDefault="00622E55" w:rsidP="00622E55">
      <w:pPr>
        <w:spacing w:after="0" w:line="240" w:lineRule="auto"/>
        <w:ind w:left="4956"/>
        <w:jc w:val="both"/>
        <w:rPr>
          <w:rFonts w:ascii="Times New Roman" w:hAnsi="Times New Roman"/>
          <w:sz w:val="28"/>
          <w:szCs w:val="28"/>
        </w:rPr>
      </w:pPr>
      <w:r w:rsidRPr="002B7E0A">
        <w:rPr>
          <w:rFonts w:ascii="Times New Roman" w:hAnsi="Times New Roman"/>
          <w:sz w:val="28"/>
          <w:szCs w:val="28"/>
        </w:rPr>
        <w:t>постановлением администрации</w:t>
      </w:r>
    </w:p>
    <w:p w14:paraId="37BBF5D6" w14:textId="77777777" w:rsidR="00622E55" w:rsidRPr="002B7E0A" w:rsidRDefault="00622E55" w:rsidP="00622E55">
      <w:pPr>
        <w:spacing w:after="0" w:line="240" w:lineRule="auto"/>
        <w:ind w:left="4956"/>
        <w:jc w:val="both"/>
        <w:rPr>
          <w:rFonts w:ascii="Times New Roman" w:hAnsi="Times New Roman"/>
          <w:sz w:val="28"/>
          <w:szCs w:val="28"/>
        </w:rPr>
      </w:pPr>
      <w:r w:rsidRPr="002B7E0A">
        <w:rPr>
          <w:rFonts w:ascii="Times New Roman" w:hAnsi="Times New Roman"/>
          <w:sz w:val="28"/>
          <w:szCs w:val="28"/>
        </w:rPr>
        <w:t>города Евпатории Республики Крым</w:t>
      </w:r>
    </w:p>
    <w:p w14:paraId="40D2E2EA" w14:textId="77777777" w:rsidR="00622E55" w:rsidRPr="008041A8" w:rsidRDefault="008041A8" w:rsidP="00622E55">
      <w:pPr>
        <w:spacing w:after="0" w:line="240" w:lineRule="auto"/>
        <w:ind w:left="4956"/>
        <w:jc w:val="both"/>
        <w:rPr>
          <w:rFonts w:ascii="Times New Roman" w:hAnsi="Times New Roman"/>
          <w:sz w:val="28"/>
          <w:szCs w:val="28"/>
        </w:rPr>
      </w:pPr>
      <w:r w:rsidRPr="002B7E0A">
        <w:rPr>
          <w:rFonts w:ascii="Times New Roman" w:hAnsi="Times New Roman"/>
          <w:sz w:val="28"/>
          <w:szCs w:val="28"/>
        </w:rPr>
        <w:t>от</w:t>
      </w:r>
      <w:r w:rsidR="00AA4F6D" w:rsidRPr="002B7E0A">
        <w:rPr>
          <w:rFonts w:ascii="Times New Roman" w:hAnsi="Times New Roman"/>
          <w:sz w:val="28"/>
          <w:szCs w:val="28"/>
        </w:rPr>
        <w:t xml:space="preserve"> </w:t>
      </w:r>
      <w:r w:rsidR="002B7E0A">
        <w:rPr>
          <w:rFonts w:ascii="Times New Roman" w:hAnsi="Times New Roman"/>
          <w:sz w:val="28"/>
          <w:szCs w:val="28"/>
        </w:rPr>
        <w:t>____________</w:t>
      </w:r>
      <w:r w:rsidR="00622E55" w:rsidRPr="002B7E0A">
        <w:rPr>
          <w:rFonts w:ascii="Times New Roman" w:hAnsi="Times New Roman"/>
          <w:sz w:val="28"/>
          <w:szCs w:val="28"/>
        </w:rPr>
        <w:t xml:space="preserve"> №</w:t>
      </w:r>
      <w:r w:rsidR="002B7E0A">
        <w:rPr>
          <w:rFonts w:ascii="Times New Roman" w:hAnsi="Times New Roman"/>
          <w:sz w:val="28"/>
          <w:szCs w:val="28"/>
        </w:rPr>
        <w:t xml:space="preserve"> __________</w:t>
      </w:r>
    </w:p>
    <w:p w14:paraId="7558127B" w14:textId="77777777" w:rsidR="00622E55" w:rsidRPr="008041A8" w:rsidRDefault="00622E55" w:rsidP="00622E55">
      <w:pPr>
        <w:spacing w:after="0" w:line="240" w:lineRule="auto"/>
        <w:ind w:firstLine="5670"/>
        <w:jc w:val="center"/>
        <w:rPr>
          <w:rFonts w:ascii="Times New Roman" w:hAnsi="Times New Roman"/>
          <w:sz w:val="28"/>
          <w:szCs w:val="28"/>
        </w:rPr>
      </w:pPr>
    </w:p>
    <w:p w14:paraId="4EC9F2F7" w14:textId="77777777" w:rsidR="00622E55" w:rsidRPr="00622E55" w:rsidRDefault="00622E55" w:rsidP="00622E55">
      <w:pPr>
        <w:spacing w:after="0" w:line="240" w:lineRule="auto"/>
        <w:ind w:firstLine="5670"/>
        <w:jc w:val="center"/>
        <w:rPr>
          <w:rFonts w:ascii="Times New Roman" w:hAnsi="Times New Roman"/>
          <w:sz w:val="24"/>
          <w:szCs w:val="24"/>
        </w:rPr>
      </w:pPr>
    </w:p>
    <w:p w14:paraId="347AD85B" w14:textId="77777777" w:rsidR="00622E55" w:rsidRPr="00622E55" w:rsidRDefault="00622E55" w:rsidP="00622E55">
      <w:pPr>
        <w:spacing w:after="0" w:line="240" w:lineRule="auto"/>
        <w:jc w:val="center"/>
        <w:rPr>
          <w:rFonts w:ascii="Times New Roman" w:hAnsi="Times New Roman"/>
          <w:sz w:val="24"/>
          <w:szCs w:val="24"/>
        </w:rPr>
      </w:pPr>
    </w:p>
    <w:p w14:paraId="67CAE0BD" w14:textId="77777777" w:rsidR="00622E55" w:rsidRPr="00622E55" w:rsidRDefault="00622E55" w:rsidP="00622E55">
      <w:pPr>
        <w:spacing w:after="0" w:line="240" w:lineRule="auto"/>
        <w:jc w:val="center"/>
        <w:rPr>
          <w:rFonts w:ascii="Times New Roman" w:hAnsi="Times New Roman"/>
          <w:sz w:val="24"/>
          <w:szCs w:val="24"/>
        </w:rPr>
      </w:pPr>
    </w:p>
    <w:p w14:paraId="6D1CB003" w14:textId="77777777" w:rsidR="00622E55" w:rsidRPr="00622E55" w:rsidRDefault="00622E55" w:rsidP="00622E55">
      <w:pPr>
        <w:spacing w:after="0" w:line="240" w:lineRule="auto"/>
        <w:jc w:val="center"/>
        <w:rPr>
          <w:rFonts w:ascii="Times New Roman" w:hAnsi="Times New Roman"/>
          <w:sz w:val="24"/>
          <w:szCs w:val="24"/>
        </w:rPr>
      </w:pPr>
    </w:p>
    <w:p w14:paraId="00995EE0" w14:textId="77777777" w:rsidR="00622E55" w:rsidRPr="00622E55" w:rsidRDefault="00622E55" w:rsidP="00622E55">
      <w:pPr>
        <w:spacing w:after="0" w:line="240" w:lineRule="auto"/>
        <w:jc w:val="center"/>
        <w:rPr>
          <w:rFonts w:ascii="Times New Roman" w:hAnsi="Times New Roman"/>
          <w:sz w:val="24"/>
          <w:szCs w:val="24"/>
        </w:rPr>
      </w:pPr>
    </w:p>
    <w:p w14:paraId="16D96D8D" w14:textId="77777777" w:rsidR="00622E55" w:rsidRPr="00622E55" w:rsidRDefault="00622E55" w:rsidP="00622E55">
      <w:pPr>
        <w:spacing w:after="0" w:line="240" w:lineRule="auto"/>
        <w:jc w:val="center"/>
        <w:rPr>
          <w:rFonts w:ascii="Times New Roman" w:hAnsi="Times New Roman"/>
          <w:sz w:val="24"/>
          <w:szCs w:val="24"/>
        </w:rPr>
      </w:pPr>
    </w:p>
    <w:p w14:paraId="2E4C7A37" w14:textId="77777777" w:rsidR="00622E55" w:rsidRPr="00622E55" w:rsidRDefault="00622E55" w:rsidP="00622E55">
      <w:pPr>
        <w:spacing w:after="0" w:line="240" w:lineRule="auto"/>
        <w:jc w:val="center"/>
        <w:rPr>
          <w:rFonts w:ascii="Times New Roman" w:hAnsi="Times New Roman"/>
          <w:sz w:val="24"/>
          <w:szCs w:val="24"/>
        </w:rPr>
      </w:pPr>
    </w:p>
    <w:p w14:paraId="46F9539A" w14:textId="77777777" w:rsidR="00622E55" w:rsidRPr="00622E55" w:rsidRDefault="00622E55" w:rsidP="00622E55">
      <w:pPr>
        <w:spacing w:after="0" w:line="240" w:lineRule="auto"/>
        <w:jc w:val="center"/>
        <w:rPr>
          <w:rFonts w:ascii="Times New Roman" w:hAnsi="Times New Roman"/>
          <w:sz w:val="24"/>
          <w:szCs w:val="24"/>
        </w:rPr>
      </w:pPr>
    </w:p>
    <w:p w14:paraId="6609254E" w14:textId="77777777" w:rsidR="00622E55" w:rsidRPr="00622E55" w:rsidRDefault="00622E55" w:rsidP="00622E55">
      <w:pPr>
        <w:spacing w:after="0" w:line="240" w:lineRule="auto"/>
        <w:jc w:val="center"/>
        <w:rPr>
          <w:rFonts w:ascii="Times New Roman" w:hAnsi="Times New Roman"/>
          <w:sz w:val="24"/>
          <w:szCs w:val="24"/>
        </w:rPr>
      </w:pPr>
    </w:p>
    <w:p w14:paraId="07E90824" w14:textId="77777777" w:rsidR="00622E55" w:rsidRPr="00622E55" w:rsidRDefault="00622E55" w:rsidP="00622E55">
      <w:pPr>
        <w:spacing w:after="0" w:line="240" w:lineRule="auto"/>
        <w:jc w:val="center"/>
        <w:rPr>
          <w:rFonts w:ascii="Times New Roman" w:hAnsi="Times New Roman"/>
          <w:sz w:val="24"/>
          <w:szCs w:val="24"/>
        </w:rPr>
      </w:pPr>
    </w:p>
    <w:p w14:paraId="11EA08A6" w14:textId="77777777" w:rsidR="00622E55" w:rsidRPr="00622E55" w:rsidRDefault="00622E55" w:rsidP="00622E55">
      <w:pPr>
        <w:spacing w:after="0" w:line="240" w:lineRule="auto"/>
        <w:jc w:val="center"/>
        <w:rPr>
          <w:rFonts w:ascii="Times New Roman" w:hAnsi="Times New Roman"/>
          <w:sz w:val="24"/>
          <w:szCs w:val="24"/>
        </w:rPr>
      </w:pPr>
    </w:p>
    <w:p w14:paraId="5A5A8B4A" w14:textId="77777777" w:rsidR="00622E55" w:rsidRPr="00622E55" w:rsidRDefault="00622E55" w:rsidP="00622E55">
      <w:pPr>
        <w:spacing w:after="0" w:line="240" w:lineRule="auto"/>
        <w:jc w:val="center"/>
        <w:rPr>
          <w:rFonts w:ascii="Times New Roman" w:hAnsi="Times New Roman"/>
          <w:sz w:val="24"/>
          <w:szCs w:val="24"/>
        </w:rPr>
      </w:pPr>
    </w:p>
    <w:p w14:paraId="5E9E7E8E" w14:textId="77777777" w:rsidR="00622E55" w:rsidRPr="00622E55" w:rsidRDefault="00622E55" w:rsidP="00622E55">
      <w:pPr>
        <w:spacing w:after="0" w:line="240" w:lineRule="auto"/>
        <w:jc w:val="center"/>
        <w:rPr>
          <w:rFonts w:ascii="Times New Roman" w:hAnsi="Times New Roman"/>
          <w:sz w:val="24"/>
          <w:szCs w:val="24"/>
        </w:rPr>
      </w:pPr>
    </w:p>
    <w:p w14:paraId="016A0447" w14:textId="77777777" w:rsidR="00622E55" w:rsidRPr="008041A8" w:rsidRDefault="00622E55" w:rsidP="00622E55">
      <w:pPr>
        <w:spacing w:after="0" w:line="240" w:lineRule="auto"/>
        <w:jc w:val="center"/>
        <w:rPr>
          <w:rFonts w:ascii="Times New Roman" w:hAnsi="Times New Roman"/>
          <w:sz w:val="28"/>
          <w:szCs w:val="28"/>
        </w:rPr>
      </w:pPr>
    </w:p>
    <w:p w14:paraId="5B32C07A" w14:textId="77777777" w:rsidR="00622E55" w:rsidRPr="008041A8" w:rsidRDefault="00622E55" w:rsidP="00622E55">
      <w:pPr>
        <w:spacing w:after="0" w:line="240" w:lineRule="auto"/>
        <w:jc w:val="center"/>
        <w:rPr>
          <w:rFonts w:ascii="Times New Roman" w:hAnsi="Times New Roman"/>
          <w:b/>
          <w:sz w:val="28"/>
          <w:szCs w:val="28"/>
        </w:rPr>
      </w:pPr>
      <w:r w:rsidRPr="008041A8">
        <w:rPr>
          <w:rFonts w:ascii="Times New Roman" w:hAnsi="Times New Roman"/>
          <w:b/>
          <w:sz w:val="28"/>
          <w:szCs w:val="28"/>
        </w:rPr>
        <w:t>МУНИЦИПАЛЬНАЯ ПРОГРАММА</w:t>
      </w:r>
    </w:p>
    <w:p w14:paraId="450EFA5D" w14:textId="77777777" w:rsidR="00622E55" w:rsidRPr="008041A8" w:rsidRDefault="00622E55" w:rsidP="008041A8">
      <w:pPr>
        <w:spacing w:after="0" w:line="240" w:lineRule="auto"/>
        <w:jc w:val="center"/>
        <w:rPr>
          <w:rFonts w:ascii="Times New Roman" w:hAnsi="Times New Roman"/>
          <w:b/>
          <w:sz w:val="28"/>
          <w:szCs w:val="28"/>
        </w:rPr>
      </w:pPr>
      <w:r w:rsidRPr="008041A8">
        <w:rPr>
          <w:rFonts w:ascii="Times New Roman" w:hAnsi="Times New Roman"/>
          <w:b/>
          <w:sz w:val="28"/>
          <w:szCs w:val="28"/>
        </w:rPr>
        <w:t xml:space="preserve"> «Управление муниципальным имущест</w:t>
      </w:r>
      <w:r w:rsidR="008041A8">
        <w:rPr>
          <w:rFonts w:ascii="Times New Roman" w:hAnsi="Times New Roman"/>
          <w:b/>
          <w:sz w:val="28"/>
          <w:szCs w:val="28"/>
        </w:rPr>
        <w:t xml:space="preserve">вом городского округа Евпатория </w:t>
      </w:r>
      <w:r w:rsidRPr="008041A8">
        <w:rPr>
          <w:rFonts w:ascii="Times New Roman" w:hAnsi="Times New Roman"/>
          <w:b/>
          <w:sz w:val="28"/>
          <w:szCs w:val="28"/>
        </w:rPr>
        <w:t xml:space="preserve">Республики Крым» </w:t>
      </w:r>
    </w:p>
    <w:p w14:paraId="6AA79242" w14:textId="77777777" w:rsidR="00622E55" w:rsidRPr="008041A8" w:rsidRDefault="00622E55" w:rsidP="00622E55">
      <w:pPr>
        <w:spacing w:after="0" w:line="240" w:lineRule="auto"/>
        <w:jc w:val="center"/>
        <w:rPr>
          <w:rFonts w:ascii="Times New Roman" w:hAnsi="Times New Roman"/>
          <w:sz w:val="28"/>
          <w:szCs w:val="28"/>
        </w:rPr>
      </w:pPr>
    </w:p>
    <w:p w14:paraId="39A2CAF7" w14:textId="77777777" w:rsidR="00622E55" w:rsidRPr="008041A8" w:rsidRDefault="00622E55" w:rsidP="00622E55">
      <w:pPr>
        <w:spacing w:after="0" w:line="240" w:lineRule="auto"/>
        <w:jc w:val="center"/>
        <w:rPr>
          <w:rFonts w:ascii="Times New Roman" w:hAnsi="Times New Roman"/>
          <w:sz w:val="28"/>
          <w:szCs w:val="28"/>
        </w:rPr>
      </w:pPr>
    </w:p>
    <w:p w14:paraId="3551292B" w14:textId="77777777" w:rsidR="00622E55" w:rsidRPr="00622E55" w:rsidRDefault="00622E55" w:rsidP="00622E55">
      <w:pPr>
        <w:spacing w:after="0" w:line="240" w:lineRule="auto"/>
        <w:jc w:val="center"/>
        <w:rPr>
          <w:rFonts w:ascii="Times New Roman" w:hAnsi="Times New Roman"/>
          <w:sz w:val="24"/>
          <w:szCs w:val="24"/>
        </w:rPr>
      </w:pPr>
    </w:p>
    <w:p w14:paraId="05A51C62" w14:textId="77777777" w:rsidR="00622E55" w:rsidRPr="00622E55" w:rsidRDefault="00622E55" w:rsidP="00622E55">
      <w:pPr>
        <w:spacing w:after="0" w:line="240" w:lineRule="auto"/>
        <w:jc w:val="center"/>
        <w:rPr>
          <w:rFonts w:ascii="Times New Roman" w:hAnsi="Times New Roman"/>
          <w:sz w:val="24"/>
          <w:szCs w:val="24"/>
        </w:rPr>
      </w:pPr>
    </w:p>
    <w:p w14:paraId="2A3E9333" w14:textId="77777777" w:rsidR="00622E55" w:rsidRPr="00622E55" w:rsidRDefault="00622E55" w:rsidP="00622E55">
      <w:pPr>
        <w:spacing w:after="0" w:line="240" w:lineRule="auto"/>
        <w:jc w:val="center"/>
        <w:rPr>
          <w:rFonts w:ascii="Times New Roman" w:hAnsi="Times New Roman"/>
          <w:sz w:val="24"/>
          <w:szCs w:val="24"/>
        </w:rPr>
      </w:pPr>
    </w:p>
    <w:p w14:paraId="3DA1DCD3" w14:textId="77777777" w:rsidR="00622E55" w:rsidRPr="00622E55" w:rsidRDefault="00622E55" w:rsidP="00622E55">
      <w:pPr>
        <w:spacing w:after="0" w:line="240" w:lineRule="auto"/>
        <w:jc w:val="center"/>
        <w:rPr>
          <w:rFonts w:ascii="Times New Roman" w:hAnsi="Times New Roman"/>
          <w:sz w:val="24"/>
          <w:szCs w:val="24"/>
        </w:rPr>
      </w:pPr>
    </w:p>
    <w:p w14:paraId="05A16791" w14:textId="77777777" w:rsidR="00622E55" w:rsidRPr="00622E55" w:rsidRDefault="00622E55" w:rsidP="00622E55">
      <w:pPr>
        <w:spacing w:after="0" w:line="240" w:lineRule="auto"/>
        <w:jc w:val="center"/>
        <w:rPr>
          <w:rFonts w:ascii="Times New Roman" w:hAnsi="Times New Roman"/>
          <w:sz w:val="24"/>
          <w:szCs w:val="24"/>
        </w:rPr>
      </w:pPr>
    </w:p>
    <w:p w14:paraId="1C0EE225" w14:textId="77777777" w:rsidR="00622E55" w:rsidRPr="00622E55" w:rsidRDefault="00622E55" w:rsidP="00622E55">
      <w:pPr>
        <w:spacing w:after="0" w:line="240" w:lineRule="auto"/>
        <w:jc w:val="center"/>
        <w:rPr>
          <w:rFonts w:ascii="Times New Roman" w:hAnsi="Times New Roman"/>
          <w:sz w:val="24"/>
          <w:szCs w:val="24"/>
        </w:rPr>
      </w:pPr>
    </w:p>
    <w:p w14:paraId="02066F53" w14:textId="77777777" w:rsidR="00622E55" w:rsidRPr="00622E55" w:rsidRDefault="00622E55" w:rsidP="00622E55">
      <w:pPr>
        <w:spacing w:after="0" w:line="240" w:lineRule="auto"/>
        <w:jc w:val="center"/>
        <w:rPr>
          <w:rFonts w:ascii="Times New Roman" w:hAnsi="Times New Roman"/>
          <w:sz w:val="24"/>
          <w:szCs w:val="24"/>
        </w:rPr>
      </w:pPr>
    </w:p>
    <w:p w14:paraId="4BE97A60" w14:textId="77777777" w:rsidR="00622E55" w:rsidRPr="00622E55" w:rsidRDefault="00622E55" w:rsidP="00622E55">
      <w:pPr>
        <w:spacing w:after="0" w:line="240" w:lineRule="auto"/>
        <w:jc w:val="center"/>
        <w:rPr>
          <w:rFonts w:ascii="Times New Roman" w:hAnsi="Times New Roman"/>
          <w:sz w:val="24"/>
          <w:szCs w:val="24"/>
        </w:rPr>
      </w:pPr>
    </w:p>
    <w:p w14:paraId="570889B2" w14:textId="77777777" w:rsidR="00622E55" w:rsidRPr="00622E55" w:rsidRDefault="00622E55" w:rsidP="00622E55">
      <w:pPr>
        <w:spacing w:after="0" w:line="240" w:lineRule="auto"/>
        <w:jc w:val="center"/>
        <w:rPr>
          <w:rFonts w:ascii="Times New Roman" w:hAnsi="Times New Roman"/>
          <w:sz w:val="24"/>
          <w:szCs w:val="24"/>
        </w:rPr>
      </w:pPr>
    </w:p>
    <w:p w14:paraId="7D9753D1" w14:textId="77777777" w:rsidR="00622E55" w:rsidRPr="00622E55" w:rsidRDefault="00622E55" w:rsidP="00622E55">
      <w:pPr>
        <w:spacing w:after="0" w:line="240" w:lineRule="auto"/>
        <w:jc w:val="center"/>
        <w:rPr>
          <w:rFonts w:ascii="Times New Roman" w:hAnsi="Times New Roman"/>
          <w:sz w:val="24"/>
          <w:szCs w:val="24"/>
        </w:rPr>
      </w:pPr>
    </w:p>
    <w:p w14:paraId="3177772E" w14:textId="77777777" w:rsidR="00622E55" w:rsidRPr="00622E55" w:rsidRDefault="00622E55" w:rsidP="00622E55">
      <w:pPr>
        <w:spacing w:after="0" w:line="240" w:lineRule="auto"/>
        <w:jc w:val="center"/>
        <w:rPr>
          <w:rFonts w:ascii="Times New Roman" w:hAnsi="Times New Roman"/>
          <w:sz w:val="24"/>
          <w:szCs w:val="24"/>
        </w:rPr>
      </w:pPr>
    </w:p>
    <w:p w14:paraId="4F23FC19" w14:textId="77777777" w:rsidR="00622E55" w:rsidRPr="00622E55" w:rsidRDefault="00622E55" w:rsidP="00622E55">
      <w:pPr>
        <w:spacing w:after="0" w:line="240" w:lineRule="auto"/>
        <w:jc w:val="center"/>
        <w:rPr>
          <w:rFonts w:ascii="Times New Roman" w:hAnsi="Times New Roman"/>
          <w:sz w:val="24"/>
          <w:szCs w:val="24"/>
        </w:rPr>
      </w:pPr>
    </w:p>
    <w:p w14:paraId="328B2380" w14:textId="77777777" w:rsidR="00622E55" w:rsidRPr="00622E55" w:rsidRDefault="00622E55" w:rsidP="00622E55">
      <w:pPr>
        <w:spacing w:after="0" w:line="240" w:lineRule="auto"/>
        <w:jc w:val="center"/>
        <w:rPr>
          <w:rFonts w:ascii="Times New Roman" w:hAnsi="Times New Roman"/>
          <w:sz w:val="24"/>
          <w:szCs w:val="24"/>
        </w:rPr>
      </w:pPr>
    </w:p>
    <w:p w14:paraId="1EDDA5DE" w14:textId="77777777" w:rsidR="00622E55" w:rsidRPr="00622E55" w:rsidRDefault="00622E55" w:rsidP="00622E55">
      <w:pPr>
        <w:spacing w:after="0" w:line="240" w:lineRule="auto"/>
        <w:jc w:val="center"/>
        <w:rPr>
          <w:rFonts w:ascii="Times New Roman" w:hAnsi="Times New Roman"/>
          <w:sz w:val="24"/>
          <w:szCs w:val="24"/>
        </w:rPr>
      </w:pPr>
    </w:p>
    <w:p w14:paraId="3830EA40" w14:textId="77777777" w:rsidR="00622E55" w:rsidRPr="00622E55" w:rsidRDefault="00622E55" w:rsidP="00622E55">
      <w:pPr>
        <w:spacing w:after="0" w:line="240" w:lineRule="auto"/>
        <w:jc w:val="center"/>
        <w:rPr>
          <w:rFonts w:ascii="Times New Roman" w:hAnsi="Times New Roman"/>
          <w:sz w:val="24"/>
          <w:szCs w:val="24"/>
        </w:rPr>
      </w:pPr>
    </w:p>
    <w:p w14:paraId="4797605B" w14:textId="77777777" w:rsidR="00622E55" w:rsidRPr="00622E55" w:rsidRDefault="00622E55" w:rsidP="00622E55">
      <w:pPr>
        <w:spacing w:after="0" w:line="240" w:lineRule="auto"/>
        <w:jc w:val="center"/>
        <w:rPr>
          <w:rFonts w:ascii="Times New Roman" w:hAnsi="Times New Roman"/>
          <w:sz w:val="24"/>
          <w:szCs w:val="24"/>
        </w:rPr>
      </w:pPr>
    </w:p>
    <w:p w14:paraId="15586B5D" w14:textId="77777777" w:rsidR="00622E55" w:rsidRPr="00622E55" w:rsidRDefault="00622E55" w:rsidP="00622E55">
      <w:pPr>
        <w:spacing w:after="0" w:line="240" w:lineRule="auto"/>
        <w:jc w:val="center"/>
        <w:rPr>
          <w:rFonts w:ascii="Times New Roman" w:hAnsi="Times New Roman"/>
          <w:sz w:val="24"/>
          <w:szCs w:val="24"/>
        </w:rPr>
      </w:pPr>
    </w:p>
    <w:p w14:paraId="7C1B7C43" w14:textId="77777777" w:rsidR="00622E55" w:rsidRPr="00622E55" w:rsidRDefault="00622E55" w:rsidP="00622E55">
      <w:pPr>
        <w:spacing w:after="0" w:line="240" w:lineRule="auto"/>
        <w:jc w:val="center"/>
        <w:rPr>
          <w:rFonts w:ascii="Times New Roman" w:hAnsi="Times New Roman"/>
          <w:sz w:val="24"/>
          <w:szCs w:val="24"/>
        </w:rPr>
      </w:pPr>
    </w:p>
    <w:p w14:paraId="457B205C" w14:textId="77777777" w:rsidR="00622E55" w:rsidRPr="00622E55" w:rsidRDefault="00622E55" w:rsidP="00622E55">
      <w:pPr>
        <w:spacing w:after="0" w:line="240" w:lineRule="auto"/>
        <w:jc w:val="center"/>
        <w:rPr>
          <w:rFonts w:ascii="Times New Roman" w:hAnsi="Times New Roman"/>
          <w:sz w:val="24"/>
          <w:szCs w:val="24"/>
        </w:rPr>
      </w:pPr>
    </w:p>
    <w:p w14:paraId="1F953361" w14:textId="77777777" w:rsidR="00622E55" w:rsidRPr="00622E55" w:rsidRDefault="00622E55" w:rsidP="00622E55">
      <w:pPr>
        <w:spacing w:after="0" w:line="240" w:lineRule="auto"/>
        <w:jc w:val="center"/>
        <w:rPr>
          <w:rFonts w:ascii="Times New Roman" w:hAnsi="Times New Roman"/>
          <w:sz w:val="24"/>
          <w:szCs w:val="24"/>
        </w:rPr>
      </w:pPr>
    </w:p>
    <w:p w14:paraId="39E0CE6E" w14:textId="77777777" w:rsidR="00622E55" w:rsidRPr="00622E55" w:rsidRDefault="00622E55" w:rsidP="00622E55">
      <w:pPr>
        <w:spacing w:after="0" w:line="240" w:lineRule="auto"/>
        <w:jc w:val="center"/>
        <w:rPr>
          <w:rFonts w:ascii="Times New Roman" w:hAnsi="Times New Roman"/>
          <w:sz w:val="24"/>
          <w:szCs w:val="24"/>
        </w:rPr>
      </w:pPr>
    </w:p>
    <w:p w14:paraId="005C22AA" w14:textId="77777777" w:rsidR="00622E55" w:rsidRPr="00622E55" w:rsidRDefault="00622E55" w:rsidP="00622E55">
      <w:pPr>
        <w:spacing w:after="0" w:line="240" w:lineRule="auto"/>
        <w:jc w:val="center"/>
        <w:rPr>
          <w:rFonts w:ascii="Times New Roman" w:hAnsi="Times New Roman"/>
          <w:sz w:val="24"/>
          <w:szCs w:val="24"/>
        </w:rPr>
      </w:pPr>
    </w:p>
    <w:p w14:paraId="69AA78EC" w14:textId="77777777" w:rsidR="00622E55" w:rsidRPr="00622E55" w:rsidRDefault="00622E55" w:rsidP="00622E55">
      <w:pPr>
        <w:spacing w:after="0" w:line="240" w:lineRule="auto"/>
        <w:jc w:val="center"/>
        <w:rPr>
          <w:rFonts w:ascii="Times New Roman" w:hAnsi="Times New Roman"/>
          <w:sz w:val="24"/>
          <w:szCs w:val="24"/>
        </w:rPr>
      </w:pPr>
    </w:p>
    <w:p w14:paraId="4BEDD32C" w14:textId="77777777" w:rsidR="00622E55" w:rsidRPr="00622E55" w:rsidRDefault="00622E55" w:rsidP="00622E55">
      <w:pPr>
        <w:spacing w:after="0" w:line="240" w:lineRule="auto"/>
        <w:jc w:val="center"/>
        <w:rPr>
          <w:rFonts w:ascii="Times New Roman" w:hAnsi="Times New Roman"/>
          <w:sz w:val="24"/>
          <w:szCs w:val="24"/>
        </w:rPr>
      </w:pPr>
    </w:p>
    <w:p w14:paraId="7DCB1440" w14:textId="77777777" w:rsidR="00622E55" w:rsidRPr="00622E55" w:rsidRDefault="00622E55" w:rsidP="00622E55">
      <w:pPr>
        <w:spacing w:after="0" w:line="240" w:lineRule="auto"/>
        <w:jc w:val="center"/>
        <w:rPr>
          <w:rFonts w:ascii="Times New Roman" w:hAnsi="Times New Roman"/>
          <w:sz w:val="24"/>
          <w:szCs w:val="24"/>
        </w:rPr>
      </w:pPr>
    </w:p>
    <w:p w14:paraId="72D4D036" w14:textId="77777777" w:rsidR="00622E55" w:rsidRPr="00622E55" w:rsidRDefault="00622E55" w:rsidP="00622E55">
      <w:pPr>
        <w:spacing w:after="0" w:line="240" w:lineRule="auto"/>
        <w:jc w:val="center"/>
        <w:rPr>
          <w:rFonts w:ascii="Times New Roman" w:hAnsi="Times New Roman"/>
          <w:sz w:val="24"/>
          <w:szCs w:val="24"/>
        </w:rPr>
      </w:pPr>
    </w:p>
    <w:p w14:paraId="69449649" w14:textId="77777777" w:rsidR="00622E55" w:rsidRPr="008041A8" w:rsidRDefault="00622E55" w:rsidP="00622E55">
      <w:pPr>
        <w:spacing w:after="0" w:line="240" w:lineRule="auto"/>
        <w:jc w:val="center"/>
        <w:rPr>
          <w:rFonts w:ascii="Times New Roman" w:hAnsi="Times New Roman"/>
          <w:b/>
          <w:color w:val="000000" w:themeColor="text1"/>
          <w:sz w:val="28"/>
          <w:szCs w:val="28"/>
        </w:rPr>
      </w:pPr>
      <w:r w:rsidRPr="008041A8">
        <w:rPr>
          <w:rFonts w:ascii="Times New Roman" w:hAnsi="Times New Roman"/>
          <w:b/>
          <w:color w:val="000000" w:themeColor="text1"/>
          <w:sz w:val="28"/>
          <w:szCs w:val="28"/>
        </w:rPr>
        <w:lastRenderedPageBreak/>
        <w:t>Паспорт Муниципальной программы</w:t>
      </w:r>
    </w:p>
    <w:p w14:paraId="0746534D" w14:textId="77777777" w:rsidR="00622E55" w:rsidRPr="008041A8" w:rsidRDefault="00622E55" w:rsidP="008041A8">
      <w:pPr>
        <w:spacing w:after="0" w:line="240" w:lineRule="auto"/>
        <w:ind w:left="720"/>
        <w:contextualSpacing/>
        <w:jc w:val="center"/>
        <w:rPr>
          <w:rFonts w:ascii="Times New Roman" w:hAnsi="Times New Roman"/>
          <w:b/>
          <w:color w:val="000000" w:themeColor="text1"/>
          <w:sz w:val="28"/>
          <w:szCs w:val="28"/>
        </w:rPr>
      </w:pPr>
      <w:r w:rsidRPr="008041A8">
        <w:rPr>
          <w:rFonts w:ascii="Times New Roman" w:hAnsi="Times New Roman"/>
          <w:b/>
          <w:color w:val="000000" w:themeColor="text1"/>
          <w:sz w:val="28"/>
          <w:szCs w:val="28"/>
        </w:rPr>
        <w:t>«Управление муниципальным имущест</w:t>
      </w:r>
      <w:r w:rsidR="008041A8">
        <w:rPr>
          <w:rFonts w:ascii="Times New Roman" w:hAnsi="Times New Roman"/>
          <w:b/>
          <w:color w:val="000000" w:themeColor="text1"/>
          <w:sz w:val="28"/>
          <w:szCs w:val="28"/>
        </w:rPr>
        <w:t xml:space="preserve">вом городского округа Евпатория </w:t>
      </w:r>
      <w:r w:rsidRPr="008041A8">
        <w:rPr>
          <w:rFonts w:ascii="Times New Roman" w:hAnsi="Times New Roman"/>
          <w:b/>
          <w:color w:val="000000" w:themeColor="text1"/>
          <w:sz w:val="28"/>
          <w:szCs w:val="28"/>
        </w:rPr>
        <w:t xml:space="preserve">Республики Крым» </w:t>
      </w:r>
    </w:p>
    <w:p w14:paraId="2FF67037" w14:textId="77777777" w:rsidR="00622E55" w:rsidRPr="00622E55" w:rsidRDefault="00622E55" w:rsidP="00622E55">
      <w:pPr>
        <w:spacing w:after="0" w:line="240" w:lineRule="auto"/>
        <w:jc w:val="center"/>
        <w:rPr>
          <w:rFonts w:ascii="Times New Roman" w:hAnsi="Times New Roman"/>
          <w:color w:val="000000" w:themeColor="text1"/>
          <w:sz w:val="24"/>
          <w:szCs w:val="24"/>
        </w:rPr>
      </w:pPr>
    </w:p>
    <w:tbl>
      <w:tblPr>
        <w:tblStyle w:val="a4"/>
        <w:tblW w:w="9747" w:type="dxa"/>
        <w:tblLook w:val="01E0" w:firstRow="1" w:lastRow="1" w:firstColumn="1" w:lastColumn="1" w:noHBand="0" w:noVBand="0"/>
      </w:tblPr>
      <w:tblGrid>
        <w:gridCol w:w="2211"/>
        <w:gridCol w:w="7536"/>
      </w:tblGrid>
      <w:tr w:rsidR="00622E55" w:rsidRPr="00AA4F6D" w14:paraId="790D39AD" w14:textId="77777777" w:rsidTr="00A323B3">
        <w:tc>
          <w:tcPr>
            <w:tcW w:w="2093" w:type="dxa"/>
          </w:tcPr>
          <w:p w14:paraId="1C3BAD26"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Наименование муниципальной программы</w:t>
            </w:r>
          </w:p>
        </w:tc>
        <w:tc>
          <w:tcPr>
            <w:tcW w:w="7654" w:type="dxa"/>
          </w:tcPr>
          <w:p w14:paraId="386E4300" w14:textId="77777777" w:rsidR="00622E55" w:rsidRPr="00AA4F6D" w:rsidRDefault="00622E55" w:rsidP="00622E55">
            <w:pPr>
              <w:rPr>
                <w:rFonts w:ascii="Times New Roman" w:hAnsi="Times New Roman"/>
                <w:color w:val="000000" w:themeColor="text1"/>
                <w:sz w:val="28"/>
                <w:szCs w:val="28"/>
              </w:rPr>
            </w:pPr>
            <w:r w:rsidRPr="00AA4F6D">
              <w:rPr>
                <w:rFonts w:ascii="Times New Roman" w:hAnsi="Times New Roman"/>
                <w:color w:val="000000" w:themeColor="text1"/>
                <w:sz w:val="28"/>
                <w:szCs w:val="28"/>
              </w:rPr>
              <w:t xml:space="preserve">Управление муниципальным имуществом городского округа Евпатория Республики Крым </w:t>
            </w:r>
          </w:p>
        </w:tc>
      </w:tr>
      <w:tr w:rsidR="00622E55" w:rsidRPr="00AA4F6D" w14:paraId="5BF91FB9" w14:textId="77777777" w:rsidTr="00A323B3">
        <w:tc>
          <w:tcPr>
            <w:tcW w:w="2093" w:type="dxa"/>
          </w:tcPr>
          <w:p w14:paraId="0B6AAA85"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Ответственный исполнитель муниципальной программы</w:t>
            </w:r>
          </w:p>
        </w:tc>
        <w:tc>
          <w:tcPr>
            <w:tcW w:w="7654" w:type="dxa"/>
          </w:tcPr>
          <w:p w14:paraId="161C6FC9"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Департамент имущественных и земельных отношений администрации города Евпатории Республики Крым</w:t>
            </w:r>
          </w:p>
        </w:tc>
      </w:tr>
      <w:tr w:rsidR="009F4628" w:rsidRPr="00AA4F6D" w14:paraId="250F0F78" w14:textId="77777777" w:rsidTr="00A323B3">
        <w:tc>
          <w:tcPr>
            <w:tcW w:w="2093" w:type="dxa"/>
          </w:tcPr>
          <w:p w14:paraId="7F42F4C3" w14:textId="77777777" w:rsidR="009F4628" w:rsidRPr="009F4628" w:rsidRDefault="009F4628" w:rsidP="00622E55">
            <w:pPr>
              <w:jc w:val="both"/>
              <w:rPr>
                <w:rFonts w:ascii="Times New Roman" w:hAnsi="Times New Roman"/>
                <w:color w:val="000000" w:themeColor="text1"/>
                <w:sz w:val="28"/>
                <w:szCs w:val="28"/>
              </w:rPr>
            </w:pPr>
            <w:r w:rsidRPr="009F4628">
              <w:rPr>
                <w:rFonts w:ascii="Times New Roman" w:hAnsi="Times New Roman"/>
                <w:sz w:val="28"/>
                <w:szCs w:val="28"/>
              </w:rPr>
              <w:t>Соисполнители муниципальной программы</w:t>
            </w:r>
          </w:p>
        </w:tc>
        <w:tc>
          <w:tcPr>
            <w:tcW w:w="7654" w:type="dxa"/>
          </w:tcPr>
          <w:p w14:paraId="46B4E702" w14:textId="77777777" w:rsidR="009F4628" w:rsidRPr="00AA4F6D" w:rsidRDefault="009F4628"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Отсутствуют</w:t>
            </w:r>
          </w:p>
        </w:tc>
      </w:tr>
      <w:tr w:rsidR="00622E55" w:rsidRPr="00AA4F6D" w14:paraId="3F5C15C1" w14:textId="77777777" w:rsidTr="00A323B3">
        <w:tc>
          <w:tcPr>
            <w:tcW w:w="2093" w:type="dxa"/>
          </w:tcPr>
          <w:p w14:paraId="4DD13CF8"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Участники муниципальной программы</w:t>
            </w:r>
          </w:p>
        </w:tc>
        <w:tc>
          <w:tcPr>
            <w:tcW w:w="7654" w:type="dxa"/>
          </w:tcPr>
          <w:p w14:paraId="6F1CCFC8"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М</w:t>
            </w:r>
            <w:r w:rsidRPr="00AA4F6D">
              <w:rPr>
                <w:rFonts w:ascii="Times New Roman" w:hAnsi="Times New Roman"/>
                <w:color w:val="000000" w:themeColor="text1"/>
                <w:sz w:val="28"/>
                <w:szCs w:val="28"/>
                <w:lang w:val="uk-UA"/>
              </w:rPr>
              <w:t>К</w:t>
            </w:r>
            <w:r w:rsidRPr="00AA4F6D">
              <w:rPr>
                <w:rFonts w:ascii="Times New Roman" w:hAnsi="Times New Roman"/>
                <w:color w:val="000000" w:themeColor="text1"/>
                <w:sz w:val="28"/>
                <w:szCs w:val="28"/>
              </w:rPr>
              <w:t>У «Распорядительная дирекция имущества городского округа Евпатория»</w:t>
            </w:r>
          </w:p>
        </w:tc>
      </w:tr>
      <w:tr w:rsidR="00622E55" w:rsidRPr="00AA4F6D" w14:paraId="56617374" w14:textId="77777777" w:rsidTr="00A323B3">
        <w:tc>
          <w:tcPr>
            <w:tcW w:w="2093" w:type="dxa"/>
          </w:tcPr>
          <w:p w14:paraId="4ABB6EBF"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 xml:space="preserve">Перечень подпрограмм </w:t>
            </w:r>
          </w:p>
          <w:p w14:paraId="139462DE"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муниципальной программы</w:t>
            </w:r>
          </w:p>
        </w:tc>
        <w:tc>
          <w:tcPr>
            <w:tcW w:w="7654" w:type="dxa"/>
          </w:tcPr>
          <w:p w14:paraId="3EA18B15"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Отсутствуют</w:t>
            </w:r>
          </w:p>
        </w:tc>
      </w:tr>
      <w:tr w:rsidR="00622E55" w:rsidRPr="00AA4F6D" w14:paraId="28F8664A" w14:textId="77777777" w:rsidTr="00A323B3">
        <w:tc>
          <w:tcPr>
            <w:tcW w:w="2093" w:type="dxa"/>
          </w:tcPr>
          <w:p w14:paraId="73970646"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Цели программы</w:t>
            </w:r>
          </w:p>
        </w:tc>
        <w:tc>
          <w:tcPr>
            <w:tcW w:w="7654" w:type="dxa"/>
          </w:tcPr>
          <w:p w14:paraId="03D8A32B" w14:textId="77777777" w:rsidR="00622E55" w:rsidRPr="00AA4F6D" w:rsidRDefault="00622E55" w:rsidP="00622E55">
            <w:pPr>
              <w:ind w:left="-25"/>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 xml:space="preserve"> Увеличение доходного потенциала бюджета муниципального образования за счет эффективного использования муниципального имущества</w:t>
            </w:r>
          </w:p>
        </w:tc>
      </w:tr>
      <w:tr w:rsidR="00622E55" w:rsidRPr="00AA4F6D" w14:paraId="173D1F6E" w14:textId="77777777" w:rsidTr="00A323B3">
        <w:tc>
          <w:tcPr>
            <w:tcW w:w="2093" w:type="dxa"/>
          </w:tcPr>
          <w:p w14:paraId="5C78EB2A"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Задачи программы</w:t>
            </w:r>
          </w:p>
        </w:tc>
        <w:tc>
          <w:tcPr>
            <w:tcW w:w="7654" w:type="dxa"/>
          </w:tcPr>
          <w:p w14:paraId="25E292A3"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 Рациональное управление муниципальным имуществом</w:t>
            </w:r>
          </w:p>
          <w:p w14:paraId="00202BAB"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 Активное вовлечение в оборот земельных участков, объектов капитального строительства и имущества</w:t>
            </w:r>
          </w:p>
          <w:p w14:paraId="6D37F84A"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 Обеспечение полного учета муниципальной собственности</w:t>
            </w:r>
          </w:p>
        </w:tc>
      </w:tr>
      <w:tr w:rsidR="00622E55" w:rsidRPr="00AA4F6D" w14:paraId="3CD11688" w14:textId="77777777" w:rsidTr="00A323B3">
        <w:tc>
          <w:tcPr>
            <w:tcW w:w="2093" w:type="dxa"/>
          </w:tcPr>
          <w:p w14:paraId="1EEB7A15"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Целевые индикаторы и показатели муниципальной программы</w:t>
            </w:r>
          </w:p>
          <w:p w14:paraId="4AB7372B" w14:textId="77777777" w:rsidR="00622E55" w:rsidRPr="00AA4F6D" w:rsidRDefault="00622E55" w:rsidP="00622E55">
            <w:pPr>
              <w:jc w:val="both"/>
              <w:rPr>
                <w:rFonts w:ascii="Times New Roman" w:hAnsi="Times New Roman"/>
                <w:color w:val="000000" w:themeColor="text1"/>
                <w:sz w:val="28"/>
                <w:szCs w:val="28"/>
              </w:rPr>
            </w:pPr>
          </w:p>
          <w:p w14:paraId="71CC47A8" w14:textId="77777777" w:rsidR="00622E55" w:rsidRPr="00AA4F6D" w:rsidRDefault="00622E55" w:rsidP="00622E55">
            <w:pPr>
              <w:jc w:val="both"/>
              <w:rPr>
                <w:rFonts w:ascii="Times New Roman" w:hAnsi="Times New Roman"/>
                <w:color w:val="000000" w:themeColor="text1"/>
                <w:sz w:val="28"/>
                <w:szCs w:val="28"/>
              </w:rPr>
            </w:pPr>
          </w:p>
          <w:p w14:paraId="44E5EC78" w14:textId="77777777" w:rsidR="00622E55" w:rsidRPr="00AA4F6D" w:rsidRDefault="00622E55" w:rsidP="00622E55">
            <w:pPr>
              <w:jc w:val="both"/>
              <w:rPr>
                <w:rFonts w:ascii="Times New Roman" w:hAnsi="Times New Roman"/>
                <w:color w:val="000000" w:themeColor="text1"/>
                <w:sz w:val="28"/>
                <w:szCs w:val="28"/>
              </w:rPr>
            </w:pPr>
          </w:p>
          <w:p w14:paraId="43AD9BEC" w14:textId="77777777" w:rsidR="00622E55" w:rsidRPr="00AA4F6D" w:rsidRDefault="00622E55" w:rsidP="00622E55">
            <w:pPr>
              <w:jc w:val="both"/>
              <w:rPr>
                <w:rFonts w:ascii="Times New Roman" w:hAnsi="Times New Roman"/>
                <w:color w:val="000000" w:themeColor="text1"/>
                <w:sz w:val="28"/>
                <w:szCs w:val="28"/>
              </w:rPr>
            </w:pPr>
          </w:p>
          <w:p w14:paraId="76438EE3" w14:textId="77777777" w:rsidR="00622E55" w:rsidRPr="00AA4F6D" w:rsidRDefault="00622E55" w:rsidP="00622E55">
            <w:pPr>
              <w:jc w:val="both"/>
              <w:rPr>
                <w:rFonts w:ascii="Times New Roman" w:hAnsi="Times New Roman"/>
                <w:color w:val="000000" w:themeColor="text1"/>
                <w:sz w:val="28"/>
                <w:szCs w:val="28"/>
              </w:rPr>
            </w:pPr>
          </w:p>
          <w:p w14:paraId="18CD98B9" w14:textId="77777777" w:rsidR="00622E55" w:rsidRPr="00AA4F6D" w:rsidRDefault="00622E55" w:rsidP="00622E55">
            <w:pPr>
              <w:jc w:val="both"/>
              <w:rPr>
                <w:rFonts w:ascii="Times New Roman" w:hAnsi="Times New Roman"/>
                <w:color w:val="000000" w:themeColor="text1"/>
                <w:sz w:val="28"/>
                <w:szCs w:val="28"/>
              </w:rPr>
            </w:pPr>
          </w:p>
          <w:p w14:paraId="2268A73C" w14:textId="77777777" w:rsidR="00622E55" w:rsidRPr="00AA4F6D" w:rsidRDefault="00622E55" w:rsidP="00622E55">
            <w:pPr>
              <w:jc w:val="both"/>
              <w:rPr>
                <w:rFonts w:ascii="Times New Roman" w:hAnsi="Times New Roman"/>
                <w:color w:val="000000" w:themeColor="text1"/>
                <w:sz w:val="28"/>
                <w:szCs w:val="28"/>
              </w:rPr>
            </w:pPr>
          </w:p>
          <w:p w14:paraId="23E45ADA" w14:textId="77777777" w:rsidR="00622E55" w:rsidRPr="00AA4F6D" w:rsidRDefault="00622E55" w:rsidP="00622E55">
            <w:pPr>
              <w:jc w:val="both"/>
              <w:rPr>
                <w:rFonts w:ascii="Times New Roman" w:hAnsi="Times New Roman"/>
                <w:color w:val="000000" w:themeColor="text1"/>
                <w:sz w:val="28"/>
                <w:szCs w:val="28"/>
              </w:rPr>
            </w:pPr>
          </w:p>
          <w:p w14:paraId="0A7E1D90" w14:textId="77777777" w:rsidR="00622E55" w:rsidRPr="00AA4F6D" w:rsidRDefault="00622E55" w:rsidP="00622E55">
            <w:pPr>
              <w:jc w:val="both"/>
              <w:rPr>
                <w:rFonts w:ascii="Times New Roman" w:hAnsi="Times New Roman"/>
                <w:color w:val="000000" w:themeColor="text1"/>
                <w:sz w:val="28"/>
                <w:szCs w:val="28"/>
              </w:rPr>
            </w:pPr>
          </w:p>
          <w:p w14:paraId="2340D1EA" w14:textId="77777777" w:rsidR="00622E55" w:rsidRPr="00AA4F6D" w:rsidRDefault="00622E55" w:rsidP="00622E55">
            <w:pPr>
              <w:jc w:val="both"/>
              <w:rPr>
                <w:rFonts w:ascii="Times New Roman" w:hAnsi="Times New Roman"/>
                <w:color w:val="000000" w:themeColor="text1"/>
                <w:sz w:val="28"/>
                <w:szCs w:val="28"/>
              </w:rPr>
            </w:pPr>
          </w:p>
          <w:p w14:paraId="08C1C51E" w14:textId="77777777" w:rsidR="00622E55" w:rsidRPr="00AA4F6D" w:rsidRDefault="00622E55" w:rsidP="00622E55">
            <w:pPr>
              <w:jc w:val="both"/>
              <w:rPr>
                <w:rFonts w:ascii="Times New Roman" w:hAnsi="Times New Roman"/>
                <w:color w:val="000000" w:themeColor="text1"/>
                <w:sz w:val="28"/>
                <w:szCs w:val="28"/>
              </w:rPr>
            </w:pPr>
          </w:p>
          <w:p w14:paraId="0CB3D1D7" w14:textId="77777777" w:rsidR="00622E55" w:rsidRPr="00AA4F6D" w:rsidRDefault="00622E55" w:rsidP="00622E55">
            <w:pPr>
              <w:jc w:val="both"/>
              <w:rPr>
                <w:rFonts w:ascii="Times New Roman" w:hAnsi="Times New Roman"/>
                <w:color w:val="000000" w:themeColor="text1"/>
                <w:sz w:val="28"/>
                <w:szCs w:val="28"/>
              </w:rPr>
            </w:pPr>
          </w:p>
          <w:p w14:paraId="6985D296" w14:textId="77777777" w:rsidR="00622E55" w:rsidRPr="00AA4F6D" w:rsidRDefault="00622E55" w:rsidP="00622E55">
            <w:pPr>
              <w:jc w:val="both"/>
              <w:rPr>
                <w:rFonts w:ascii="Times New Roman" w:hAnsi="Times New Roman"/>
                <w:color w:val="000000" w:themeColor="text1"/>
                <w:sz w:val="28"/>
                <w:szCs w:val="28"/>
              </w:rPr>
            </w:pPr>
          </w:p>
          <w:p w14:paraId="4DECA825" w14:textId="77777777" w:rsidR="00622E55" w:rsidRPr="00AA4F6D" w:rsidRDefault="00622E55" w:rsidP="00622E55">
            <w:pPr>
              <w:jc w:val="both"/>
              <w:rPr>
                <w:rFonts w:ascii="Times New Roman" w:hAnsi="Times New Roman"/>
                <w:color w:val="000000" w:themeColor="text1"/>
                <w:sz w:val="28"/>
                <w:szCs w:val="28"/>
              </w:rPr>
            </w:pPr>
          </w:p>
          <w:p w14:paraId="0AFB839D" w14:textId="77777777" w:rsidR="00622E55" w:rsidRPr="00AA4F6D" w:rsidRDefault="00622E55" w:rsidP="00622E55">
            <w:pPr>
              <w:jc w:val="both"/>
              <w:rPr>
                <w:rFonts w:ascii="Times New Roman" w:hAnsi="Times New Roman"/>
                <w:color w:val="000000" w:themeColor="text1"/>
                <w:sz w:val="28"/>
                <w:szCs w:val="28"/>
              </w:rPr>
            </w:pPr>
          </w:p>
          <w:p w14:paraId="6DF4CE49" w14:textId="77777777" w:rsidR="00622E55" w:rsidRPr="00AA4F6D" w:rsidRDefault="00622E55" w:rsidP="00622E55">
            <w:pPr>
              <w:jc w:val="both"/>
              <w:rPr>
                <w:rFonts w:ascii="Times New Roman" w:hAnsi="Times New Roman"/>
                <w:color w:val="000000" w:themeColor="text1"/>
                <w:sz w:val="28"/>
                <w:szCs w:val="28"/>
              </w:rPr>
            </w:pPr>
          </w:p>
          <w:p w14:paraId="639AC5D2" w14:textId="77777777" w:rsidR="00622E55" w:rsidRPr="00AA4F6D" w:rsidRDefault="00622E55" w:rsidP="00622E55">
            <w:pPr>
              <w:jc w:val="both"/>
              <w:rPr>
                <w:rFonts w:ascii="Times New Roman" w:hAnsi="Times New Roman"/>
                <w:color w:val="000000" w:themeColor="text1"/>
                <w:sz w:val="28"/>
                <w:szCs w:val="28"/>
              </w:rPr>
            </w:pPr>
          </w:p>
        </w:tc>
        <w:tc>
          <w:tcPr>
            <w:tcW w:w="7654" w:type="dxa"/>
          </w:tcPr>
          <w:p w14:paraId="43A3FA81"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lastRenderedPageBreak/>
              <w:t>- Количество объектов недвижимого имущества (включая земельные участки), находящегося в собственности городского округа Евпатория, по которым проведена независимая оценка</w:t>
            </w:r>
          </w:p>
          <w:p w14:paraId="04CE1250"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 xml:space="preserve">- Количество украинских договоров аренды земельных участков, по которым проведены переводы для обеспечения проведения </w:t>
            </w:r>
            <w:proofErr w:type="spellStart"/>
            <w:r w:rsidRPr="00AA4F6D">
              <w:rPr>
                <w:rFonts w:ascii="Times New Roman" w:hAnsi="Times New Roman"/>
                <w:color w:val="000000" w:themeColor="text1"/>
                <w:sz w:val="28"/>
                <w:szCs w:val="28"/>
              </w:rPr>
              <w:t>претензионно</w:t>
            </w:r>
            <w:proofErr w:type="spellEnd"/>
            <w:r w:rsidRPr="00AA4F6D">
              <w:rPr>
                <w:rFonts w:ascii="Times New Roman" w:hAnsi="Times New Roman"/>
                <w:color w:val="000000" w:themeColor="text1"/>
                <w:sz w:val="28"/>
                <w:szCs w:val="28"/>
              </w:rPr>
              <w:t>-исковой работы и вовлечения неиспользуемых объектов в гражданский оборот</w:t>
            </w:r>
          </w:p>
          <w:p w14:paraId="70A14CAB"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w:t>
            </w:r>
            <w:r w:rsidRPr="00AA4F6D">
              <w:rPr>
                <w:rFonts w:ascii="Times New Roman" w:eastAsia="Times New Roman" w:hAnsi="Times New Roman"/>
                <w:color w:val="000000" w:themeColor="text1"/>
                <w:sz w:val="28"/>
                <w:szCs w:val="28"/>
              </w:rPr>
              <w:t xml:space="preserve"> </w:t>
            </w:r>
            <w:r w:rsidRPr="00AA4F6D">
              <w:rPr>
                <w:rFonts w:ascii="Times New Roman" w:hAnsi="Times New Roman"/>
                <w:color w:val="000000" w:themeColor="text1"/>
                <w:sz w:val="28"/>
                <w:szCs w:val="28"/>
              </w:rPr>
              <w:t>Количество судебных экспертиз, проведенных с объектами недвижимого имущества (включая земельные участки), с целью вовлечения объектов в гражданский оборот</w:t>
            </w:r>
          </w:p>
          <w:p w14:paraId="77073281"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 Количество земельных участков, по которым проведены аукционы по продаже права на заключение договора аренды земельного участка</w:t>
            </w:r>
          </w:p>
          <w:p w14:paraId="6A297EC3"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 xml:space="preserve">- Количество объектов недвижимого имущества, по которым проведены открытые аукционы на право заключения договора аренды нежилого недвижимого </w:t>
            </w:r>
            <w:r w:rsidRPr="00AA4F6D">
              <w:rPr>
                <w:rFonts w:ascii="Times New Roman" w:hAnsi="Times New Roman"/>
                <w:color w:val="000000" w:themeColor="text1"/>
                <w:sz w:val="28"/>
                <w:szCs w:val="28"/>
              </w:rPr>
              <w:lastRenderedPageBreak/>
              <w:t xml:space="preserve">муниципального имущества, находящегося в собственности МО ГО Евпатория Республики Крым либо на приватизацию муниципального имущества </w:t>
            </w:r>
          </w:p>
          <w:p w14:paraId="54F10170"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 Количество объектов недвижимого имущества, по которым проведены землеустроительные и кадастровые работы (включая технические планы), на территории МО ГО Евпатория, с целью государственной регистрации прав.</w:t>
            </w:r>
          </w:p>
        </w:tc>
      </w:tr>
      <w:tr w:rsidR="00622E55" w:rsidRPr="00AA4F6D" w14:paraId="32ACDF7D" w14:textId="77777777" w:rsidTr="00A323B3">
        <w:tc>
          <w:tcPr>
            <w:tcW w:w="2093" w:type="dxa"/>
          </w:tcPr>
          <w:p w14:paraId="3C5A2803"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lastRenderedPageBreak/>
              <w:t>Этапы и сроки реализации муниципальной программы</w:t>
            </w:r>
          </w:p>
        </w:tc>
        <w:tc>
          <w:tcPr>
            <w:tcW w:w="7654" w:type="dxa"/>
          </w:tcPr>
          <w:p w14:paraId="69BDD54D" w14:textId="77777777" w:rsidR="00622E55" w:rsidRPr="00AA4F6D" w:rsidRDefault="004311F2" w:rsidP="00053115">
            <w:pPr>
              <w:shd w:val="clear" w:color="auto" w:fill="FFFFFF"/>
              <w:jc w:val="both"/>
              <w:rPr>
                <w:rFonts w:ascii="Times New Roman" w:hAnsi="Times New Roman"/>
                <w:color w:val="000000" w:themeColor="text1"/>
                <w:sz w:val="28"/>
                <w:szCs w:val="28"/>
              </w:rPr>
            </w:pPr>
            <w:r>
              <w:rPr>
                <w:rFonts w:ascii="Times New Roman" w:hAnsi="Times New Roman"/>
                <w:color w:val="000000" w:themeColor="text1"/>
                <w:sz w:val="28"/>
                <w:szCs w:val="28"/>
              </w:rPr>
              <w:t>Программа реализуется в 202</w:t>
            </w:r>
            <w:r w:rsidR="00DE424A">
              <w:rPr>
                <w:rFonts w:ascii="Times New Roman" w:hAnsi="Times New Roman"/>
                <w:color w:val="000000" w:themeColor="text1"/>
                <w:sz w:val="28"/>
                <w:szCs w:val="28"/>
              </w:rPr>
              <w:t>2</w:t>
            </w:r>
            <w:r w:rsidR="00622E55" w:rsidRPr="00AA4F6D">
              <w:rPr>
                <w:rFonts w:ascii="Times New Roman" w:hAnsi="Times New Roman"/>
                <w:color w:val="000000" w:themeColor="text1"/>
                <w:sz w:val="28"/>
                <w:szCs w:val="28"/>
              </w:rPr>
              <w:t>-202</w:t>
            </w:r>
            <w:r w:rsidR="00053115">
              <w:rPr>
                <w:rFonts w:ascii="Times New Roman" w:hAnsi="Times New Roman"/>
                <w:color w:val="000000" w:themeColor="text1"/>
                <w:sz w:val="28"/>
                <w:szCs w:val="28"/>
              </w:rPr>
              <w:t>8</w:t>
            </w:r>
            <w:r w:rsidR="00622E55" w:rsidRPr="00AA4F6D">
              <w:rPr>
                <w:rFonts w:ascii="Times New Roman" w:hAnsi="Times New Roman"/>
                <w:color w:val="000000" w:themeColor="text1"/>
                <w:sz w:val="28"/>
                <w:szCs w:val="28"/>
              </w:rPr>
              <w:t xml:space="preserve"> годы, в один этап</w:t>
            </w:r>
          </w:p>
        </w:tc>
      </w:tr>
      <w:tr w:rsidR="00053115" w:rsidRPr="00AA4F6D" w14:paraId="6B6BF442" w14:textId="77777777" w:rsidTr="00A323B3">
        <w:tc>
          <w:tcPr>
            <w:tcW w:w="2093" w:type="dxa"/>
          </w:tcPr>
          <w:p w14:paraId="2D068332" w14:textId="77777777" w:rsidR="00053115" w:rsidRPr="00AA4F6D" w:rsidRDefault="00053115" w:rsidP="0005311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Ожидаемые результаты реализации муниципальной программы</w:t>
            </w:r>
          </w:p>
        </w:tc>
        <w:tc>
          <w:tcPr>
            <w:tcW w:w="7654" w:type="dxa"/>
          </w:tcPr>
          <w:p w14:paraId="6DE3E543" w14:textId="77777777" w:rsidR="00053115" w:rsidRPr="00AA4F6D" w:rsidRDefault="00053115" w:rsidP="00053115">
            <w:pPr>
              <w:shd w:val="clear" w:color="auto" w:fill="FFFFFF"/>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 Увеличение доходной части бюджета МО ГО Евпатория и уменьшение кредиторской задолженности</w:t>
            </w:r>
          </w:p>
          <w:p w14:paraId="5ADF1BD9" w14:textId="77777777" w:rsidR="00053115" w:rsidRPr="00AA4F6D" w:rsidRDefault="00053115" w:rsidP="00053115">
            <w:pPr>
              <w:shd w:val="clear" w:color="auto" w:fill="FFFFFF"/>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 Увеличение количества объектов недвижимого имущества (включая земельные участки), вовлеченных в гражданский оборот</w:t>
            </w:r>
          </w:p>
          <w:p w14:paraId="3C3C2BE0" w14:textId="77777777" w:rsidR="00053115" w:rsidRPr="00AA4F6D" w:rsidRDefault="00053115" w:rsidP="00053115">
            <w:pPr>
              <w:shd w:val="clear" w:color="auto" w:fill="FFFFFF"/>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 Увеличение объектов недвижимого имущества (включая земельные участки), внесенных в Реестр муниципального имущества по результатам государственной регистрации прав муниципального образования городской округ Евпатория</w:t>
            </w:r>
          </w:p>
        </w:tc>
      </w:tr>
      <w:tr w:rsidR="00053115" w:rsidRPr="00AA4F6D" w14:paraId="10447B23" w14:textId="77777777" w:rsidTr="00A323B3">
        <w:trPr>
          <w:trHeight w:val="1638"/>
        </w:trPr>
        <w:tc>
          <w:tcPr>
            <w:tcW w:w="2093" w:type="dxa"/>
          </w:tcPr>
          <w:p w14:paraId="2786778C" w14:textId="77777777" w:rsidR="00053115" w:rsidRPr="00AA4F6D" w:rsidRDefault="00053115" w:rsidP="0005311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Объем и источники финансирования муниципальной программы, в том числе по годам:</w:t>
            </w:r>
          </w:p>
        </w:tc>
        <w:tc>
          <w:tcPr>
            <w:tcW w:w="7654" w:type="dxa"/>
          </w:tcPr>
          <w:p w14:paraId="6CA4FB2A" w14:textId="77777777" w:rsidR="00053115" w:rsidRPr="00AA4F6D" w:rsidRDefault="00053115" w:rsidP="00053115">
            <w:pPr>
              <w:shd w:val="clear" w:color="auto" w:fill="FFFFFF"/>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Расходы (тыс. руб.)</w:t>
            </w:r>
          </w:p>
        </w:tc>
      </w:tr>
      <w:tr w:rsidR="00A323B3" w:rsidRPr="00AA4F6D" w14:paraId="158561EC" w14:textId="77777777" w:rsidTr="00A323B3">
        <w:trPr>
          <w:trHeight w:val="1638"/>
        </w:trPr>
        <w:tc>
          <w:tcPr>
            <w:tcW w:w="9747" w:type="dxa"/>
            <w:gridSpan w:val="2"/>
          </w:tcPr>
          <w:tbl>
            <w:tblPr>
              <w:tblW w:w="5000" w:type="pct"/>
              <w:tblLook w:val="04A0" w:firstRow="1" w:lastRow="0" w:firstColumn="1" w:lastColumn="0" w:noHBand="0" w:noVBand="1"/>
            </w:tblPr>
            <w:tblGrid>
              <w:gridCol w:w="1278"/>
              <w:gridCol w:w="1277"/>
              <w:gridCol w:w="978"/>
              <w:gridCol w:w="979"/>
              <w:gridCol w:w="979"/>
              <w:gridCol w:w="1097"/>
              <w:gridCol w:w="979"/>
              <w:gridCol w:w="979"/>
              <w:gridCol w:w="975"/>
            </w:tblGrid>
            <w:tr w:rsidR="00A323B3" w:rsidRPr="00A323B3" w14:paraId="006E48B3" w14:textId="77777777" w:rsidTr="00A47B73">
              <w:trPr>
                <w:trHeight w:val="288"/>
              </w:trPr>
              <w:tc>
                <w:tcPr>
                  <w:tcW w:w="6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34B160" w14:textId="77777777" w:rsidR="00A323B3" w:rsidRPr="00A323B3" w:rsidRDefault="00A323B3" w:rsidP="00A323B3">
                  <w:pPr>
                    <w:spacing w:after="0" w:line="240" w:lineRule="auto"/>
                    <w:jc w:val="both"/>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 </w:t>
                  </w:r>
                </w:p>
              </w:tc>
              <w:tc>
                <w:tcPr>
                  <w:tcW w:w="671" w:type="pct"/>
                  <w:tcBorders>
                    <w:top w:val="single" w:sz="4" w:space="0" w:color="auto"/>
                    <w:left w:val="nil"/>
                    <w:bottom w:val="single" w:sz="4" w:space="0" w:color="auto"/>
                    <w:right w:val="single" w:sz="4" w:space="0" w:color="auto"/>
                  </w:tcBorders>
                  <w:shd w:val="clear" w:color="auto" w:fill="auto"/>
                  <w:vAlign w:val="center"/>
                  <w:hideMark/>
                </w:tcPr>
                <w:p w14:paraId="36858A8A" w14:textId="77777777" w:rsidR="00A323B3" w:rsidRPr="00A323B3" w:rsidRDefault="00A323B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ИТОГО:</w:t>
                  </w:r>
                </w:p>
              </w:tc>
              <w:tc>
                <w:tcPr>
                  <w:tcW w:w="514" w:type="pct"/>
                  <w:tcBorders>
                    <w:top w:val="single" w:sz="4" w:space="0" w:color="auto"/>
                    <w:left w:val="nil"/>
                    <w:bottom w:val="single" w:sz="4" w:space="0" w:color="auto"/>
                    <w:right w:val="single" w:sz="4" w:space="0" w:color="auto"/>
                  </w:tcBorders>
                  <w:shd w:val="clear" w:color="auto" w:fill="auto"/>
                  <w:vAlign w:val="center"/>
                  <w:hideMark/>
                </w:tcPr>
                <w:p w14:paraId="3C20A1BB" w14:textId="77777777" w:rsidR="00A323B3" w:rsidRPr="00A323B3" w:rsidRDefault="00A323B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2022</w:t>
                  </w:r>
                </w:p>
              </w:tc>
              <w:tc>
                <w:tcPr>
                  <w:tcW w:w="514" w:type="pct"/>
                  <w:tcBorders>
                    <w:top w:val="single" w:sz="4" w:space="0" w:color="auto"/>
                    <w:left w:val="nil"/>
                    <w:bottom w:val="single" w:sz="4" w:space="0" w:color="auto"/>
                    <w:right w:val="single" w:sz="4" w:space="0" w:color="auto"/>
                  </w:tcBorders>
                  <w:shd w:val="clear" w:color="auto" w:fill="auto"/>
                  <w:vAlign w:val="center"/>
                  <w:hideMark/>
                </w:tcPr>
                <w:p w14:paraId="4AE9555B" w14:textId="77777777" w:rsidR="00A323B3" w:rsidRPr="00A323B3" w:rsidRDefault="00A323B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2023</w:t>
                  </w:r>
                </w:p>
              </w:tc>
              <w:tc>
                <w:tcPr>
                  <w:tcW w:w="514" w:type="pct"/>
                  <w:tcBorders>
                    <w:top w:val="single" w:sz="4" w:space="0" w:color="auto"/>
                    <w:left w:val="nil"/>
                    <w:bottom w:val="single" w:sz="4" w:space="0" w:color="auto"/>
                    <w:right w:val="single" w:sz="4" w:space="0" w:color="auto"/>
                  </w:tcBorders>
                  <w:shd w:val="clear" w:color="auto" w:fill="auto"/>
                  <w:vAlign w:val="center"/>
                  <w:hideMark/>
                </w:tcPr>
                <w:p w14:paraId="747C5667" w14:textId="77777777" w:rsidR="00A323B3" w:rsidRPr="00A323B3" w:rsidRDefault="00A323B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2024</w:t>
                  </w:r>
                </w:p>
              </w:tc>
              <w:tc>
                <w:tcPr>
                  <w:tcW w:w="576" w:type="pct"/>
                  <w:tcBorders>
                    <w:top w:val="single" w:sz="4" w:space="0" w:color="auto"/>
                    <w:left w:val="nil"/>
                    <w:bottom w:val="single" w:sz="4" w:space="0" w:color="auto"/>
                    <w:right w:val="single" w:sz="4" w:space="0" w:color="auto"/>
                  </w:tcBorders>
                  <w:shd w:val="clear" w:color="auto" w:fill="auto"/>
                  <w:vAlign w:val="center"/>
                  <w:hideMark/>
                </w:tcPr>
                <w:p w14:paraId="610B9F28" w14:textId="77777777" w:rsidR="00A323B3" w:rsidRPr="00A323B3" w:rsidRDefault="00A323B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2025</w:t>
                  </w:r>
                </w:p>
              </w:tc>
              <w:tc>
                <w:tcPr>
                  <w:tcW w:w="514" w:type="pct"/>
                  <w:tcBorders>
                    <w:top w:val="single" w:sz="4" w:space="0" w:color="auto"/>
                    <w:left w:val="nil"/>
                    <w:bottom w:val="single" w:sz="4" w:space="0" w:color="auto"/>
                    <w:right w:val="single" w:sz="4" w:space="0" w:color="auto"/>
                  </w:tcBorders>
                  <w:shd w:val="clear" w:color="auto" w:fill="auto"/>
                  <w:vAlign w:val="center"/>
                  <w:hideMark/>
                </w:tcPr>
                <w:p w14:paraId="15E5B78C" w14:textId="77777777" w:rsidR="00A323B3" w:rsidRPr="00A323B3" w:rsidRDefault="00A323B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2026</w:t>
                  </w:r>
                </w:p>
              </w:tc>
              <w:tc>
                <w:tcPr>
                  <w:tcW w:w="514" w:type="pct"/>
                  <w:tcBorders>
                    <w:top w:val="single" w:sz="4" w:space="0" w:color="auto"/>
                    <w:left w:val="nil"/>
                    <w:bottom w:val="single" w:sz="4" w:space="0" w:color="auto"/>
                    <w:right w:val="single" w:sz="4" w:space="0" w:color="auto"/>
                  </w:tcBorders>
                  <w:shd w:val="clear" w:color="auto" w:fill="auto"/>
                  <w:vAlign w:val="center"/>
                  <w:hideMark/>
                </w:tcPr>
                <w:p w14:paraId="28BF2C8F" w14:textId="77777777" w:rsidR="00A323B3" w:rsidRPr="00A323B3" w:rsidRDefault="00A323B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val="en-US" w:eastAsia="ru-RU"/>
                    </w:rPr>
                    <w:t>2027</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14:paraId="491D345A" w14:textId="77777777" w:rsidR="00A323B3" w:rsidRPr="00A323B3" w:rsidRDefault="00A323B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2028</w:t>
                  </w:r>
                </w:p>
              </w:tc>
            </w:tr>
            <w:tr w:rsidR="00A323B3" w:rsidRPr="00A323B3" w14:paraId="4C1A9DF6" w14:textId="77777777" w:rsidTr="00A47B73">
              <w:trPr>
                <w:trHeight w:val="288"/>
              </w:trPr>
              <w:tc>
                <w:tcPr>
                  <w:tcW w:w="671" w:type="pct"/>
                  <w:tcBorders>
                    <w:top w:val="nil"/>
                    <w:left w:val="single" w:sz="4" w:space="0" w:color="auto"/>
                    <w:bottom w:val="single" w:sz="4" w:space="0" w:color="auto"/>
                    <w:right w:val="single" w:sz="4" w:space="0" w:color="auto"/>
                  </w:tcBorders>
                  <w:shd w:val="clear" w:color="auto" w:fill="auto"/>
                  <w:vAlign w:val="center"/>
                  <w:hideMark/>
                </w:tcPr>
                <w:p w14:paraId="21E7B300" w14:textId="77777777" w:rsidR="00A323B3" w:rsidRPr="00A323B3" w:rsidRDefault="00A323B3" w:rsidP="00A323B3">
                  <w:pPr>
                    <w:spacing w:after="0" w:line="240" w:lineRule="auto"/>
                    <w:jc w:val="both"/>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Всего:</w:t>
                  </w:r>
                </w:p>
              </w:tc>
              <w:tc>
                <w:tcPr>
                  <w:tcW w:w="671" w:type="pct"/>
                  <w:tcBorders>
                    <w:top w:val="nil"/>
                    <w:left w:val="nil"/>
                    <w:bottom w:val="single" w:sz="4" w:space="0" w:color="auto"/>
                    <w:right w:val="single" w:sz="4" w:space="0" w:color="auto"/>
                  </w:tcBorders>
                  <w:shd w:val="clear" w:color="auto" w:fill="auto"/>
                  <w:vAlign w:val="center"/>
                  <w:hideMark/>
                </w:tcPr>
                <w:p w14:paraId="50CAD4C7" w14:textId="6C196FC1" w:rsidR="00A323B3" w:rsidRPr="00A323B3" w:rsidRDefault="00A47B73" w:rsidP="00A323B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251 977,59678</w:t>
                  </w:r>
                </w:p>
              </w:tc>
              <w:tc>
                <w:tcPr>
                  <w:tcW w:w="514" w:type="pct"/>
                  <w:tcBorders>
                    <w:top w:val="nil"/>
                    <w:left w:val="nil"/>
                    <w:bottom w:val="single" w:sz="4" w:space="0" w:color="auto"/>
                    <w:right w:val="single" w:sz="4" w:space="0" w:color="auto"/>
                  </w:tcBorders>
                  <w:shd w:val="clear" w:color="auto" w:fill="auto"/>
                  <w:vAlign w:val="center"/>
                  <w:hideMark/>
                </w:tcPr>
                <w:p w14:paraId="1051AA1A" w14:textId="77777777" w:rsidR="00A323B3" w:rsidRPr="00A323B3" w:rsidRDefault="00A323B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31 476,60281</w:t>
                  </w:r>
                </w:p>
              </w:tc>
              <w:tc>
                <w:tcPr>
                  <w:tcW w:w="514" w:type="pct"/>
                  <w:tcBorders>
                    <w:top w:val="nil"/>
                    <w:left w:val="nil"/>
                    <w:bottom w:val="single" w:sz="4" w:space="0" w:color="auto"/>
                    <w:right w:val="single" w:sz="4" w:space="0" w:color="auto"/>
                  </w:tcBorders>
                  <w:shd w:val="clear" w:color="auto" w:fill="auto"/>
                  <w:vAlign w:val="center"/>
                  <w:hideMark/>
                </w:tcPr>
                <w:p w14:paraId="27F77479" w14:textId="77777777" w:rsidR="00A323B3" w:rsidRPr="00A323B3" w:rsidRDefault="00A323B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30 069,01333</w:t>
                  </w:r>
                </w:p>
              </w:tc>
              <w:tc>
                <w:tcPr>
                  <w:tcW w:w="514" w:type="pct"/>
                  <w:tcBorders>
                    <w:top w:val="nil"/>
                    <w:left w:val="nil"/>
                    <w:bottom w:val="single" w:sz="4" w:space="0" w:color="auto"/>
                    <w:right w:val="single" w:sz="4" w:space="0" w:color="auto"/>
                  </w:tcBorders>
                  <w:shd w:val="clear" w:color="auto" w:fill="auto"/>
                  <w:vAlign w:val="center"/>
                  <w:hideMark/>
                </w:tcPr>
                <w:p w14:paraId="5B3C154E" w14:textId="77777777" w:rsidR="00A323B3" w:rsidRPr="00A323B3" w:rsidRDefault="00A323B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36 357,70260</w:t>
                  </w:r>
                </w:p>
              </w:tc>
              <w:tc>
                <w:tcPr>
                  <w:tcW w:w="576" w:type="pct"/>
                  <w:tcBorders>
                    <w:top w:val="nil"/>
                    <w:left w:val="nil"/>
                    <w:bottom w:val="single" w:sz="4" w:space="0" w:color="auto"/>
                    <w:right w:val="single" w:sz="4" w:space="0" w:color="auto"/>
                  </w:tcBorders>
                  <w:shd w:val="clear" w:color="auto" w:fill="auto"/>
                  <w:vAlign w:val="center"/>
                  <w:hideMark/>
                </w:tcPr>
                <w:p w14:paraId="2B0A38E3" w14:textId="21AC275B" w:rsidR="00A323B3" w:rsidRPr="00A323B3" w:rsidRDefault="00A47B73" w:rsidP="00A323B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34 411,99604</w:t>
                  </w:r>
                </w:p>
              </w:tc>
              <w:tc>
                <w:tcPr>
                  <w:tcW w:w="514" w:type="pct"/>
                  <w:tcBorders>
                    <w:top w:val="nil"/>
                    <w:left w:val="nil"/>
                    <w:bottom w:val="single" w:sz="4" w:space="0" w:color="auto"/>
                    <w:right w:val="single" w:sz="4" w:space="0" w:color="auto"/>
                  </w:tcBorders>
                  <w:shd w:val="clear" w:color="auto" w:fill="auto"/>
                  <w:vAlign w:val="center"/>
                  <w:hideMark/>
                </w:tcPr>
                <w:p w14:paraId="4235375A" w14:textId="53B80886" w:rsidR="00A323B3" w:rsidRPr="00A323B3" w:rsidRDefault="00A47B73" w:rsidP="00A323B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39 961,223</w:t>
                  </w:r>
                </w:p>
              </w:tc>
              <w:tc>
                <w:tcPr>
                  <w:tcW w:w="514" w:type="pct"/>
                  <w:tcBorders>
                    <w:top w:val="nil"/>
                    <w:left w:val="nil"/>
                    <w:bottom w:val="single" w:sz="4" w:space="0" w:color="auto"/>
                    <w:right w:val="single" w:sz="4" w:space="0" w:color="auto"/>
                  </w:tcBorders>
                  <w:shd w:val="clear" w:color="auto" w:fill="auto"/>
                  <w:vAlign w:val="center"/>
                  <w:hideMark/>
                </w:tcPr>
                <w:p w14:paraId="0E995E33" w14:textId="071F9562" w:rsidR="00A323B3" w:rsidRPr="00B15DEE" w:rsidRDefault="00A47B73" w:rsidP="00A323B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41 180,598</w:t>
                  </w:r>
                </w:p>
              </w:tc>
              <w:tc>
                <w:tcPr>
                  <w:tcW w:w="514" w:type="pct"/>
                  <w:tcBorders>
                    <w:top w:val="nil"/>
                    <w:left w:val="nil"/>
                    <w:bottom w:val="single" w:sz="4" w:space="0" w:color="auto"/>
                    <w:right w:val="single" w:sz="4" w:space="0" w:color="auto"/>
                  </w:tcBorders>
                  <w:shd w:val="clear" w:color="auto" w:fill="auto"/>
                  <w:vAlign w:val="center"/>
                  <w:hideMark/>
                </w:tcPr>
                <w:p w14:paraId="2CBF9096" w14:textId="677B71C9" w:rsidR="00A323B3" w:rsidRPr="00A323B3" w:rsidRDefault="00B15DEE" w:rsidP="00A323B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38 520,461</w:t>
                  </w:r>
                </w:p>
              </w:tc>
            </w:tr>
            <w:tr w:rsidR="00A323B3" w:rsidRPr="00A323B3" w14:paraId="22F30425" w14:textId="77777777" w:rsidTr="00A47B73">
              <w:trPr>
                <w:trHeight w:val="408"/>
              </w:trPr>
              <w:tc>
                <w:tcPr>
                  <w:tcW w:w="671" w:type="pct"/>
                  <w:tcBorders>
                    <w:top w:val="nil"/>
                    <w:left w:val="single" w:sz="4" w:space="0" w:color="auto"/>
                    <w:bottom w:val="single" w:sz="4" w:space="0" w:color="auto"/>
                    <w:right w:val="single" w:sz="4" w:space="0" w:color="auto"/>
                  </w:tcBorders>
                  <w:shd w:val="clear" w:color="auto" w:fill="auto"/>
                  <w:vAlign w:val="center"/>
                  <w:hideMark/>
                </w:tcPr>
                <w:p w14:paraId="342ACD8B" w14:textId="77777777" w:rsidR="00A323B3" w:rsidRPr="00A323B3" w:rsidRDefault="00A323B3" w:rsidP="00A323B3">
                  <w:pPr>
                    <w:spacing w:after="0" w:line="240" w:lineRule="auto"/>
                    <w:jc w:val="both"/>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Федеральный бюджет</w:t>
                  </w:r>
                </w:p>
              </w:tc>
              <w:tc>
                <w:tcPr>
                  <w:tcW w:w="671" w:type="pct"/>
                  <w:tcBorders>
                    <w:top w:val="nil"/>
                    <w:left w:val="nil"/>
                    <w:bottom w:val="single" w:sz="4" w:space="0" w:color="auto"/>
                    <w:right w:val="single" w:sz="4" w:space="0" w:color="auto"/>
                  </w:tcBorders>
                  <w:shd w:val="clear" w:color="auto" w:fill="auto"/>
                  <w:vAlign w:val="center"/>
                  <w:hideMark/>
                </w:tcPr>
                <w:p w14:paraId="691C2BE7" w14:textId="77777777" w:rsidR="00A323B3" w:rsidRPr="00A323B3" w:rsidRDefault="00A323B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14" w:type="pct"/>
                  <w:tcBorders>
                    <w:top w:val="nil"/>
                    <w:left w:val="nil"/>
                    <w:bottom w:val="single" w:sz="4" w:space="0" w:color="auto"/>
                    <w:right w:val="single" w:sz="4" w:space="0" w:color="auto"/>
                  </w:tcBorders>
                  <w:shd w:val="clear" w:color="auto" w:fill="auto"/>
                  <w:vAlign w:val="center"/>
                  <w:hideMark/>
                </w:tcPr>
                <w:p w14:paraId="78CD3806" w14:textId="77777777" w:rsidR="00A323B3" w:rsidRPr="00A323B3" w:rsidRDefault="00A323B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14" w:type="pct"/>
                  <w:tcBorders>
                    <w:top w:val="nil"/>
                    <w:left w:val="nil"/>
                    <w:bottom w:val="single" w:sz="4" w:space="0" w:color="auto"/>
                    <w:right w:val="single" w:sz="4" w:space="0" w:color="auto"/>
                  </w:tcBorders>
                  <w:shd w:val="clear" w:color="auto" w:fill="auto"/>
                  <w:vAlign w:val="center"/>
                  <w:hideMark/>
                </w:tcPr>
                <w:p w14:paraId="73EB28BA" w14:textId="77777777" w:rsidR="00A323B3" w:rsidRPr="00A323B3" w:rsidRDefault="00A323B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14" w:type="pct"/>
                  <w:tcBorders>
                    <w:top w:val="nil"/>
                    <w:left w:val="nil"/>
                    <w:bottom w:val="single" w:sz="4" w:space="0" w:color="auto"/>
                    <w:right w:val="single" w:sz="4" w:space="0" w:color="auto"/>
                  </w:tcBorders>
                  <w:shd w:val="clear" w:color="auto" w:fill="auto"/>
                  <w:vAlign w:val="center"/>
                  <w:hideMark/>
                </w:tcPr>
                <w:p w14:paraId="1F864CCD" w14:textId="77777777" w:rsidR="00A323B3" w:rsidRPr="00A323B3" w:rsidRDefault="00A323B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76" w:type="pct"/>
                  <w:tcBorders>
                    <w:top w:val="nil"/>
                    <w:left w:val="nil"/>
                    <w:bottom w:val="single" w:sz="4" w:space="0" w:color="auto"/>
                    <w:right w:val="single" w:sz="4" w:space="0" w:color="auto"/>
                  </w:tcBorders>
                  <w:shd w:val="clear" w:color="auto" w:fill="auto"/>
                  <w:vAlign w:val="center"/>
                  <w:hideMark/>
                </w:tcPr>
                <w:p w14:paraId="7E3D173B" w14:textId="77777777" w:rsidR="00A323B3" w:rsidRPr="00A323B3" w:rsidRDefault="00A323B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14" w:type="pct"/>
                  <w:tcBorders>
                    <w:top w:val="nil"/>
                    <w:left w:val="nil"/>
                    <w:bottom w:val="single" w:sz="4" w:space="0" w:color="auto"/>
                    <w:right w:val="single" w:sz="4" w:space="0" w:color="auto"/>
                  </w:tcBorders>
                  <w:shd w:val="clear" w:color="auto" w:fill="auto"/>
                  <w:vAlign w:val="center"/>
                  <w:hideMark/>
                </w:tcPr>
                <w:p w14:paraId="08B12C92" w14:textId="77777777" w:rsidR="00A323B3" w:rsidRPr="00A323B3" w:rsidRDefault="00A323B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14" w:type="pct"/>
                  <w:tcBorders>
                    <w:top w:val="nil"/>
                    <w:left w:val="nil"/>
                    <w:bottom w:val="single" w:sz="4" w:space="0" w:color="auto"/>
                    <w:right w:val="single" w:sz="4" w:space="0" w:color="auto"/>
                  </w:tcBorders>
                  <w:shd w:val="clear" w:color="auto" w:fill="auto"/>
                  <w:vAlign w:val="center"/>
                  <w:hideMark/>
                </w:tcPr>
                <w:p w14:paraId="10079384" w14:textId="77777777" w:rsidR="00A323B3" w:rsidRPr="00A323B3" w:rsidRDefault="00A323B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14" w:type="pct"/>
                  <w:tcBorders>
                    <w:top w:val="nil"/>
                    <w:left w:val="nil"/>
                    <w:bottom w:val="single" w:sz="4" w:space="0" w:color="auto"/>
                    <w:right w:val="single" w:sz="4" w:space="0" w:color="auto"/>
                  </w:tcBorders>
                  <w:shd w:val="clear" w:color="auto" w:fill="auto"/>
                  <w:noWrap/>
                  <w:vAlign w:val="center"/>
                  <w:hideMark/>
                </w:tcPr>
                <w:p w14:paraId="0DB2E475" w14:textId="77777777" w:rsidR="00A323B3" w:rsidRPr="00A323B3" w:rsidRDefault="00A323B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r>
            <w:tr w:rsidR="00A323B3" w:rsidRPr="00A323B3" w14:paraId="1900AB47" w14:textId="77777777" w:rsidTr="00A47B73">
              <w:trPr>
                <w:trHeight w:val="612"/>
              </w:trPr>
              <w:tc>
                <w:tcPr>
                  <w:tcW w:w="671" w:type="pct"/>
                  <w:tcBorders>
                    <w:top w:val="nil"/>
                    <w:left w:val="single" w:sz="4" w:space="0" w:color="auto"/>
                    <w:bottom w:val="single" w:sz="4" w:space="0" w:color="auto"/>
                    <w:right w:val="single" w:sz="4" w:space="0" w:color="auto"/>
                  </w:tcBorders>
                  <w:shd w:val="clear" w:color="auto" w:fill="auto"/>
                  <w:vAlign w:val="center"/>
                  <w:hideMark/>
                </w:tcPr>
                <w:p w14:paraId="5FF2B64A" w14:textId="77777777" w:rsidR="00A323B3" w:rsidRPr="00A323B3" w:rsidRDefault="00A323B3" w:rsidP="00A323B3">
                  <w:pPr>
                    <w:spacing w:after="0" w:line="240" w:lineRule="auto"/>
                    <w:jc w:val="both"/>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Бюджет Республики Крым</w:t>
                  </w:r>
                </w:p>
              </w:tc>
              <w:tc>
                <w:tcPr>
                  <w:tcW w:w="671" w:type="pct"/>
                  <w:tcBorders>
                    <w:top w:val="nil"/>
                    <w:left w:val="nil"/>
                    <w:bottom w:val="single" w:sz="4" w:space="0" w:color="auto"/>
                    <w:right w:val="single" w:sz="4" w:space="0" w:color="auto"/>
                  </w:tcBorders>
                  <w:shd w:val="clear" w:color="auto" w:fill="auto"/>
                  <w:vAlign w:val="center"/>
                  <w:hideMark/>
                </w:tcPr>
                <w:p w14:paraId="7D480D38" w14:textId="77777777" w:rsidR="00A323B3" w:rsidRPr="00A323B3" w:rsidRDefault="00A323B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14" w:type="pct"/>
                  <w:tcBorders>
                    <w:top w:val="nil"/>
                    <w:left w:val="nil"/>
                    <w:bottom w:val="single" w:sz="4" w:space="0" w:color="auto"/>
                    <w:right w:val="single" w:sz="4" w:space="0" w:color="auto"/>
                  </w:tcBorders>
                  <w:shd w:val="clear" w:color="auto" w:fill="auto"/>
                  <w:vAlign w:val="center"/>
                  <w:hideMark/>
                </w:tcPr>
                <w:p w14:paraId="50302377" w14:textId="77777777" w:rsidR="00A323B3" w:rsidRPr="00A323B3" w:rsidRDefault="00A323B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14" w:type="pct"/>
                  <w:tcBorders>
                    <w:top w:val="nil"/>
                    <w:left w:val="nil"/>
                    <w:bottom w:val="single" w:sz="4" w:space="0" w:color="auto"/>
                    <w:right w:val="single" w:sz="4" w:space="0" w:color="auto"/>
                  </w:tcBorders>
                  <w:shd w:val="clear" w:color="auto" w:fill="auto"/>
                  <w:vAlign w:val="center"/>
                  <w:hideMark/>
                </w:tcPr>
                <w:p w14:paraId="61CD6B76" w14:textId="77777777" w:rsidR="00A323B3" w:rsidRPr="00A323B3" w:rsidRDefault="00A323B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14" w:type="pct"/>
                  <w:tcBorders>
                    <w:top w:val="nil"/>
                    <w:left w:val="nil"/>
                    <w:bottom w:val="single" w:sz="4" w:space="0" w:color="auto"/>
                    <w:right w:val="single" w:sz="4" w:space="0" w:color="auto"/>
                  </w:tcBorders>
                  <w:shd w:val="clear" w:color="auto" w:fill="auto"/>
                  <w:vAlign w:val="center"/>
                  <w:hideMark/>
                </w:tcPr>
                <w:p w14:paraId="20A088E7" w14:textId="77777777" w:rsidR="00A323B3" w:rsidRPr="00A323B3" w:rsidRDefault="00A323B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76" w:type="pct"/>
                  <w:tcBorders>
                    <w:top w:val="nil"/>
                    <w:left w:val="nil"/>
                    <w:bottom w:val="single" w:sz="4" w:space="0" w:color="auto"/>
                    <w:right w:val="single" w:sz="4" w:space="0" w:color="auto"/>
                  </w:tcBorders>
                  <w:shd w:val="clear" w:color="auto" w:fill="auto"/>
                  <w:vAlign w:val="center"/>
                  <w:hideMark/>
                </w:tcPr>
                <w:p w14:paraId="49B0C322" w14:textId="77777777" w:rsidR="00A323B3" w:rsidRPr="00A323B3" w:rsidRDefault="00A323B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14" w:type="pct"/>
                  <w:tcBorders>
                    <w:top w:val="nil"/>
                    <w:left w:val="nil"/>
                    <w:bottom w:val="single" w:sz="4" w:space="0" w:color="auto"/>
                    <w:right w:val="single" w:sz="4" w:space="0" w:color="auto"/>
                  </w:tcBorders>
                  <w:shd w:val="clear" w:color="auto" w:fill="auto"/>
                  <w:vAlign w:val="center"/>
                  <w:hideMark/>
                </w:tcPr>
                <w:p w14:paraId="1D3AD88E" w14:textId="77777777" w:rsidR="00A323B3" w:rsidRPr="00A323B3" w:rsidRDefault="00A323B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14" w:type="pct"/>
                  <w:tcBorders>
                    <w:top w:val="nil"/>
                    <w:left w:val="nil"/>
                    <w:bottom w:val="single" w:sz="4" w:space="0" w:color="auto"/>
                    <w:right w:val="single" w:sz="4" w:space="0" w:color="auto"/>
                  </w:tcBorders>
                  <w:shd w:val="clear" w:color="auto" w:fill="auto"/>
                  <w:vAlign w:val="center"/>
                  <w:hideMark/>
                </w:tcPr>
                <w:p w14:paraId="759273F5" w14:textId="77777777" w:rsidR="00A323B3" w:rsidRPr="00A323B3" w:rsidRDefault="00A323B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14" w:type="pct"/>
                  <w:tcBorders>
                    <w:top w:val="nil"/>
                    <w:left w:val="nil"/>
                    <w:bottom w:val="single" w:sz="4" w:space="0" w:color="auto"/>
                    <w:right w:val="single" w:sz="4" w:space="0" w:color="auto"/>
                  </w:tcBorders>
                  <w:shd w:val="clear" w:color="auto" w:fill="auto"/>
                  <w:noWrap/>
                  <w:vAlign w:val="center"/>
                  <w:hideMark/>
                </w:tcPr>
                <w:p w14:paraId="0E777CF0" w14:textId="77777777" w:rsidR="00A323B3" w:rsidRPr="00A323B3" w:rsidRDefault="00A323B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r>
            <w:tr w:rsidR="00A47B73" w:rsidRPr="00A323B3" w14:paraId="2B58A9B0" w14:textId="77777777" w:rsidTr="00A47B73">
              <w:trPr>
                <w:trHeight w:val="612"/>
              </w:trPr>
              <w:tc>
                <w:tcPr>
                  <w:tcW w:w="671" w:type="pct"/>
                  <w:tcBorders>
                    <w:top w:val="nil"/>
                    <w:left w:val="single" w:sz="4" w:space="0" w:color="auto"/>
                    <w:bottom w:val="single" w:sz="4" w:space="0" w:color="auto"/>
                    <w:right w:val="single" w:sz="4" w:space="0" w:color="auto"/>
                  </w:tcBorders>
                  <w:shd w:val="clear" w:color="auto" w:fill="auto"/>
                  <w:vAlign w:val="center"/>
                  <w:hideMark/>
                </w:tcPr>
                <w:p w14:paraId="49B77D16" w14:textId="77777777" w:rsidR="00A47B73" w:rsidRPr="00A323B3" w:rsidRDefault="00A47B73" w:rsidP="00A323B3">
                  <w:pPr>
                    <w:spacing w:after="0" w:line="240" w:lineRule="auto"/>
                    <w:jc w:val="both"/>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Бюджет городского округа</w:t>
                  </w:r>
                </w:p>
              </w:tc>
              <w:tc>
                <w:tcPr>
                  <w:tcW w:w="671" w:type="pct"/>
                  <w:tcBorders>
                    <w:top w:val="nil"/>
                    <w:left w:val="nil"/>
                    <w:bottom w:val="single" w:sz="4" w:space="0" w:color="auto"/>
                    <w:right w:val="single" w:sz="4" w:space="0" w:color="auto"/>
                  </w:tcBorders>
                  <w:shd w:val="clear" w:color="auto" w:fill="auto"/>
                  <w:vAlign w:val="center"/>
                  <w:hideMark/>
                </w:tcPr>
                <w:p w14:paraId="1F469AF9" w14:textId="4985B342" w:rsidR="00A47B73" w:rsidRPr="00A323B3" w:rsidRDefault="00A47B73" w:rsidP="00A323B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251 977,59678</w:t>
                  </w:r>
                </w:p>
              </w:tc>
              <w:tc>
                <w:tcPr>
                  <w:tcW w:w="514" w:type="pct"/>
                  <w:tcBorders>
                    <w:top w:val="nil"/>
                    <w:left w:val="nil"/>
                    <w:bottom w:val="single" w:sz="4" w:space="0" w:color="auto"/>
                    <w:right w:val="single" w:sz="4" w:space="0" w:color="auto"/>
                  </w:tcBorders>
                  <w:shd w:val="clear" w:color="auto" w:fill="auto"/>
                  <w:vAlign w:val="center"/>
                  <w:hideMark/>
                </w:tcPr>
                <w:p w14:paraId="72B3FE19" w14:textId="4EE8143C" w:rsidR="00A47B73" w:rsidRPr="00A323B3" w:rsidRDefault="00A47B7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31 476,60281</w:t>
                  </w:r>
                </w:p>
              </w:tc>
              <w:tc>
                <w:tcPr>
                  <w:tcW w:w="514" w:type="pct"/>
                  <w:tcBorders>
                    <w:top w:val="nil"/>
                    <w:left w:val="nil"/>
                    <w:bottom w:val="single" w:sz="4" w:space="0" w:color="auto"/>
                    <w:right w:val="single" w:sz="4" w:space="0" w:color="auto"/>
                  </w:tcBorders>
                  <w:shd w:val="clear" w:color="auto" w:fill="auto"/>
                  <w:vAlign w:val="center"/>
                  <w:hideMark/>
                </w:tcPr>
                <w:p w14:paraId="7E27F565" w14:textId="681980F4" w:rsidR="00A47B73" w:rsidRPr="00A323B3" w:rsidRDefault="00A47B7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30 069,01333</w:t>
                  </w:r>
                </w:p>
              </w:tc>
              <w:tc>
                <w:tcPr>
                  <w:tcW w:w="514" w:type="pct"/>
                  <w:tcBorders>
                    <w:top w:val="nil"/>
                    <w:left w:val="nil"/>
                    <w:bottom w:val="single" w:sz="4" w:space="0" w:color="auto"/>
                    <w:right w:val="single" w:sz="4" w:space="0" w:color="auto"/>
                  </w:tcBorders>
                  <w:shd w:val="clear" w:color="auto" w:fill="auto"/>
                  <w:vAlign w:val="center"/>
                  <w:hideMark/>
                </w:tcPr>
                <w:p w14:paraId="5DFE2EAF" w14:textId="62BE720F" w:rsidR="00A47B73" w:rsidRPr="00A323B3" w:rsidRDefault="00A47B7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36 357,70260</w:t>
                  </w:r>
                </w:p>
              </w:tc>
              <w:tc>
                <w:tcPr>
                  <w:tcW w:w="576" w:type="pct"/>
                  <w:tcBorders>
                    <w:top w:val="nil"/>
                    <w:left w:val="nil"/>
                    <w:bottom w:val="single" w:sz="4" w:space="0" w:color="auto"/>
                    <w:right w:val="single" w:sz="4" w:space="0" w:color="auto"/>
                  </w:tcBorders>
                  <w:shd w:val="clear" w:color="auto" w:fill="auto"/>
                  <w:vAlign w:val="center"/>
                  <w:hideMark/>
                </w:tcPr>
                <w:p w14:paraId="7B51C750" w14:textId="5F96618D" w:rsidR="00A47B73" w:rsidRPr="00A323B3" w:rsidRDefault="00A47B73" w:rsidP="00A323B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34 411,99604</w:t>
                  </w:r>
                </w:p>
              </w:tc>
              <w:tc>
                <w:tcPr>
                  <w:tcW w:w="514" w:type="pct"/>
                  <w:tcBorders>
                    <w:top w:val="nil"/>
                    <w:left w:val="nil"/>
                    <w:bottom w:val="single" w:sz="4" w:space="0" w:color="auto"/>
                    <w:right w:val="single" w:sz="4" w:space="0" w:color="auto"/>
                  </w:tcBorders>
                  <w:shd w:val="clear" w:color="auto" w:fill="auto"/>
                  <w:vAlign w:val="center"/>
                  <w:hideMark/>
                </w:tcPr>
                <w:p w14:paraId="0B583CCE" w14:textId="73BA4B16" w:rsidR="00A47B73" w:rsidRPr="00A323B3" w:rsidRDefault="00A47B73" w:rsidP="00A323B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39 961,223</w:t>
                  </w:r>
                </w:p>
              </w:tc>
              <w:tc>
                <w:tcPr>
                  <w:tcW w:w="514" w:type="pct"/>
                  <w:tcBorders>
                    <w:top w:val="nil"/>
                    <w:left w:val="nil"/>
                    <w:bottom w:val="single" w:sz="4" w:space="0" w:color="auto"/>
                    <w:right w:val="single" w:sz="4" w:space="0" w:color="auto"/>
                  </w:tcBorders>
                  <w:shd w:val="clear" w:color="auto" w:fill="auto"/>
                  <w:vAlign w:val="center"/>
                  <w:hideMark/>
                </w:tcPr>
                <w:p w14:paraId="53215E50" w14:textId="331A7AE2" w:rsidR="00A47B73" w:rsidRPr="00A323B3" w:rsidRDefault="00A47B73" w:rsidP="00A323B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41 180,598</w:t>
                  </w:r>
                </w:p>
              </w:tc>
              <w:tc>
                <w:tcPr>
                  <w:tcW w:w="514" w:type="pct"/>
                  <w:tcBorders>
                    <w:top w:val="nil"/>
                    <w:left w:val="nil"/>
                    <w:bottom w:val="single" w:sz="4" w:space="0" w:color="auto"/>
                    <w:right w:val="single" w:sz="4" w:space="0" w:color="auto"/>
                  </w:tcBorders>
                  <w:shd w:val="clear" w:color="auto" w:fill="auto"/>
                  <w:noWrap/>
                  <w:vAlign w:val="center"/>
                  <w:hideMark/>
                </w:tcPr>
                <w:p w14:paraId="422BF4BC" w14:textId="1A6BE888" w:rsidR="00A47B73" w:rsidRPr="00A323B3" w:rsidRDefault="00A47B73" w:rsidP="00A323B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38 520,461</w:t>
                  </w:r>
                </w:p>
              </w:tc>
            </w:tr>
            <w:tr w:rsidR="00A323B3" w:rsidRPr="00A323B3" w14:paraId="6F60865B" w14:textId="77777777" w:rsidTr="00A47B73">
              <w:trPr>
                <w:trHeight w:val="408"/>
              </w:trPr>
              <w:tc>
                <w:tcPr>
                  <w:tcW w:w="671" w:type="pct"/>
                  <w:tcBorders>
                    <w:top w:val="nil"/>
                    <w:left w:val="single" w:sz="4" w:space="0" w:color="auto"/>
                    <w:bottom w:val="single" w:sz="4" w:space="0" w:color="auto"/>
                    <w:right w:val="single" w:sz="4" w:space="0" w:color="auto"/>
                  </w:tcBorders>
                  <w:shd w:val="clear" w:color="auto" w:fill="auto"/>
                  <w:vAlign w:val="center"/>
                  <w:hideMark/>
                </w:tcPr>
                <w:p w14:paraId="0372932B" w14:textId="77777777" w:rsidR="00A323B3" w:rsidRPr="00A323B3" w:rsidRDefault="00A323B3" w:rsidP="00A323B3">
                  <w:pPr>
                    <w:spacing w:after="0" w:line="240" w:lineRule="auto"/>
                    <w:jc w:val="both"/>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Внебюджетные средства</w:t>
                  </w:r>
                </w:p>
              </w:tc>
              <w:tc>
                <w:tcPr>
                  <w:tcW w:w="671" w:type="pct"/>
                  <w:tcBorders>
                    <w:top w:val="nil"/>
                    <w:left w:val="nil"/>
                    <w:bottom w:val="single" w:sz="4" w:space="0" w:color="auto"/>
                    <w:right w:val="single" w:sz="4" w:space="0" w:color="auto"/>
                  </w:tcBorders>
                  <w:shd w:val="clear" w:color="auto" w:fill="auto"/>
                  <w:vAlign w:val="center"/>
                  <w:hideMark/>
                </w:tcPr>
                <w:p w14:paraId="5D847E02" w14:textId="77777777" w:rsidR="00A323B3" w:rsidRPr="00A323B3" w:rsidRDefault="00A323B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14" w:type="pct"/>
                  <w:tcBorders>
                    <w:top w:val="nil"/>
                    <w:left w:val="nil"/>
                    <w:bottom w:val="single" w:sz="4" w:space="0" w:color="auto"/>
                    <w:right w:val="single" w:sz="4" w:space="0" w:color="auto"/>
                  </w:tcBorders>
                  <w:shd w:val="clear" w:color="auto" w:fill="auto"/>
                  <w:vAlign w:val="center"/>
                  <w:hideMark/>
                </w:tcPr>
                <w:p w14:paraId="3EE30511" w14:textId="77777777" w:rsidR="00A323B3" w:rsidRPr="00A323B3" w:rsidRDefault="00A323B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14" w:type="pct"/>
                  <w:tcBorders>
                    <w:top w:val="nil"/>
                    <w:left w:val="nil"/>
                    <w:bottom w:val="single" w:sz="4" w:space="0" w:color="auto"/>
                    <w:right w:val="single" w:sz="4" w:space="0" w:color="auto"/>
                  </w:tcBorders>
                  <w:shd w:val="clear" w:color="auto" w:fill="auto"/>
                  <w:vAlign w:val="center"/>
                  <w:hideMark/>
                </w:tcPr>
                <w:p w14:paraId="26463E0F" w14:textId="77777777" w:rsidR="00A323B3" w:rsidRPr="00A323B3" w:rsidRDefault="00A323B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14" w:type="pct"/>
                  <w:tcBorders>
                    <w:top w:val="nil"/>
                    <w:left w:val="nil"/>
                    <w:bottom w:val="single" w:sz="4" w:space="0" w:color="auto"/>
                    <w:right w:val="single" w:sz="4" w:space="0" w:color="auto"/>
                  </w:tcBorders>
                  <w:shd w:val="clear" w:color="auto" w:fill="auto"/>
                  <w:vAlign w:val="center"/>
                  <w:hideMark/>
                </w:tcPr>
                <w:p w14:paraId="6FC799F7" w14:textId="77777777" w:rsidR="00A323B3" w:rsidRPr="00A323B3" w:rsidRDefault="00A323B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76" w:type="pct"/>
                  <w:tcBorders>
                    <w:top w:val="nil"/>
                    <w:left w:val="nil"/>
                    <w:bottom w:val="single" w:sz="4" w:space="0" w:color="auto"/>
                    <w:right w:val="single" w:sz="4" w:space="0" w:color="auto"/>
                  </w:tcBorders>
                  <w:shd w:val="clear" w:color="auto" w:fill="auto"/>
                  <w:vAlign w:val="center"/>
                  <w:hideMark/>
                </w:tcPr>
                <w:p w14:paraId="576A94BC" w14:textId="77777777" w:rsidR="00A323B3" w:rsidRPr="00A323B3" w:rsidRDefault="00A323B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14" w:type="pct"/>
                  <w:tcBorders>
                    <w:top w:val="nil"/>
                    <w:left w:val="nil"/>
                    <w:bottom w:val="single" w:sz="4" w:space="0" w:color="auto"/>
                    <w:right w:val="single" w:sz="4" w:space="0" w:color="auto"/>
                  </w:tcBorders>
                  <w:shd w:val="clear" w:color="auto" w:fill="auto"/>
                  <w:vAlign w:val="center"/>
                  <w:hideMark/>
                </w:tcPr>
                <w:p w14:paraId="2ED8E1D1" w14:textId="77777777" w:rsidR="00A323B3" w:rsidRPr="00A323B3" w:rsidRDefault="00A323B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14" w:type="pct"/>
                  <w:tcBorders>
                    <w:top w:val="nil"/>
                    <w:left w:val="nil"/>
                    <w:bottom w:val="single" w:sz="4" w:space="0" w:color="auto"/>
                    <w:right w:val="single" w:sz="4" w:space="0" w:color="auto"/>
                  </w:tcBorders>
                  <w:shd w:val="clear" w:color="auto" w:fill="auto"/>
                  <w:vAlign w:val="center"/>
                  <w:hideMark/>
                </w:tcPr>
                <w:p w14:paraId="515BC985" w14:textId="77777777" w:rsidR="00A323B3" w:rsidRPr="00A323B3" w:rsidRDefault="00A323B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14" w:type="pct"/>
                  <w:tcBorders>
                    <w:top w:val="nil"/>
                    <w:left w:val="nil"/>
                    <w:bottom w:val="single" w:sz="4" w:space="0" w:color="auto"/>
                    <w:right w:val="single" w:sz="4" w:space="0" w:color="auto"/>
                  </w:tcBorders>
                  <w:shd w:val="clear" w:color="auto" w:fill="auto"/>
                  <w:noWrap/>
                  <w:vAlign w:val="center"/>
                  <w:hideMark/>
                </w:tcPr>
                <w:p w14:paraId="494ECECE" w14:textId="77777777" w:rsidR="00A323B3" w:rsidRPr="00A323B3" w:rsidRDefault="00A323B3"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r>
          </w:tbl>
          <w:p w14:paraId="650F42DF" w14:textId="77777777" w:rsidR="00A323B3" w:rsidRPr="00AA4F6D" w:rsidRDefault="00A323B3" w:rsidP="00053115">
            <w:pPr>
              <w:shd w:val="clear" w:color="auto" w:fill="FFFFFF"/>
              <w:jc w:val="both"/>
              <w:rPr>
                <w:rFonts w:ascii="Times New Roman" w:hAnsi="Times New Roman"/>
                <w:color w:val="000000" w:themeColor="text1"/>
                <w:sz w:val="28"/>
                <w:szCs w:val="28"/>
              </w:rPr>
            </w:pPr>
          </w:p>
        </w:tc>
      </w:tr>
    </w:tbl>
    <w:p w14:paraId="390A4658" w14:textId="77777777" w:rsidR="00622E55" w:rsidRPr="00AA4F6D" w:rsidRDefault="00622E55" w:rsidP="00622E55">
      <w:pPr>
        <w:spacing w:after="0" w:line="240" w:lineRule="auto"/>
        <w:jc w:val="both"/>
        <w:rPr>
          <w:rFonts w:ascii="Times New Roman" w:hAnsi="Times New Roman"/>
          <w:color w:val="000000" w:themeColor="text1"/>
          <w:sz w:val="28"/>
          <w:szCs w:val="28"/>
        </w:rPr>
      </w:pPr>
    </w:p>
    <w:p w14:paraId="5A396CDE" w14:textId="77777777" w:rsidR="00053115" w:rsidRDefault="00053115" w:rsidP="00622E55">
      <w:pPr>
        <w:spacing w:after="0" w:line="240" w:lineRule="auto"/>
        <w:jc w:val="center"/>
        <w:rPr>
          <w:rFonts w:ascii="Times New Roman" w:hAnsi="Times New Roman"/>
          <w:b/>
          <w:color w:val="000000" w:themeColor="text1"/>
          <w:sz w:val="28"/>
          <w:szCs w:val="28"/>
        </w:rPr>
      </w:pPr>
    </w:p>
    <w:p w14:paraId="681264C0" w14:textId="77777777" w:rsidR="00053115" w:rsidRDefault="00053115" w:rsidP="00622E55">
      <w:pPr>
        <w:spacing w:after="0" w:line="240" w:lineRule="auto"/>
        <w:jc w:val="center"/>
        <w:rPr>
          <w:rFonts w:ascii="Times New Roman" w:hAnsi="Times New Roman"/>
          <w:b/>
          <w:color w:val="000000" w:themeColor="text1"/>
          <w:sz w:val="28"/>
          <w:szCs w:val="28"/>
        </w:rPr>
      </w:pPr>
    </w:p>
    <w:p w14:paraId="24B00D5E" w14:textId="77777777" w:rsidR="00053115" w:rsidRDefault="00053115" w:rsidP="00622E55">
      <w:pPr>
        <w:spacing w:after="0" w:line="240" w:lineRule="auto"/>
        <w:jc w:val="center"/>
        <w:rPr>
          <w:rFonts w:ascii="Times New Roman" w:hAnsi="Times New Roman"/>
          <w:b/>
          <w:color w:val="000000" w:themeColor="text1"/>
          <w:sz w:val="28"/>
          <w:szCs w:val="28"/>
        </w:rPr>
      </w:pPr>
    </w:p>
    <w:p w14:paraId="10FD8D0B" w14:textId="77777777" w:rsidR="00053115" w:rsidRDefault="00053115" w:rsidP="00622E55">
      <w:pPr>
        <w:spacing w:after="0" w:line="240" w:lineRule="auto"/>
        <w:jc w:val="center"/>
        <w:rPr>
          <w:rFonts w:ascii="Times New Roman" w:hAnsi="Times New Roman"/>
          <w:b/>
          <w:color w:val="000000" w:themeColor="text1"/>
          <w:sz w:val="28"/>
          <w:szCs w:val="28"/>
        </w:rPr>
      </w:pPr>
    </w:p>
    <w:p w14:paraId="6A1893D1" w14:textId="77777777" w:rsidR="00053115" w:rsidRDefault="00053115" w:rsidP="00622E55">
      <w:pPr>
        <w:spacing w:after="0" w:line="240" w:lineRule="auto"/>
        <w:jc w:val="center"/>
        <w:rPr>
          <w:rFonts w:ascii="Times New Roman" w:hAnsi="Times New Roman"/>
          <w:b/>
          <w:color w:val="000000" w:themeColor="text1"/>
          <w:sz w:val="28"/>
          <w:szCs w:val="28"/>
        </w:rPr>
      </w:pPr>
    </w:p>
    <w:p w14:paraId="4BEBBB4D" w14:textId="77777777" w:rsidR="00053115" w:rsidRDefault="00053115" w:rsidP="00622E55">
      <w:pPr>
        <w:spacing w:after="0" w:line="240" w:lineRule="auto"/>
        <w:jc w:val="center"/>
        <w:rPr>
          <w:rFonts w:ascii="Times New Roman" w:hAnsi="Times New Roman"/>
          <w:b/>
          <w:color w:val="000000" w:themeColor="text1"/>
          <w:sz w:val="28"/>
          <w:szCs w:val="28"/>
        </w:rPr>
      </w:pPr>
    </w:p>
    <w:p w14:paraId="2D7D54E9" w14:textId="77777777" w:rsidR="00053115" w:rsidRDefault="00053115" w:rsidP="00622E55">
      <w:pPr>
        <w:spacing w:after="0" w:line="240" w:lineRule="auto"/>
        <w:jc w:val="center"/>
        <w:rPr>
          <w:rFonts w:ascii="Times New Roman" w:hAnsi="Times New Roman"/>
          <w:b/>
          <w:color w:val="000000" w:themeColor="text1"/>
          <w:sz w:val="28"/>
          <w:szCs w:val="28"/>
        </w:rPr>
      </w:pPr>
    </w:p>
    <w:p w14:paraId="3C2F439D" w14:textId="77777777" w:rsidR="00622E55" w:rsidRPr="00AA4F6D" w:rsidRDefault="00622E55" w:rsidP="00622E55">
      <w:pPr>
        <w:spacing w:after="0" w:line="240" w:lineRule="auto"/>
        <w:jc w:val="center"/>
        <w:rPr>
          <w:rFonts w:ascii="Times New Roman" w:hAnsi="Times New Roman"/>
          <w:b/>
          <w:color w:val="000000" w:themeColor="text1"/>
          <w:sz w:val="28"/>
          <w:szCs w:val="28"/>
        </w:rPr>
      </w:pPr>
      <w:r w:rsidRPr="00AA4F6D">
        <w:rPr>
          <w:rFonts w:ascii="Times New Roman" w:hAnsi="Times New Roman"/>
          <w:b/>
          <w:color w:val="000000" w:themeColor="text1"/>
          <w:sz w:val="28"/>
          <w:szCs w:val="28"/>
        </w:rPr>
        <w:lastRenderedPageBreak/>
        <w:t>Текстовая часть программы</w:t>
      </w:r>
    </w:p>
    <w:p w14:paraId="7C41B71F" w14:textId="77777777" w:rsidR="00622E55" w:rsidRPr="00AA4F6D" w:rsidRDefault="00622E55" w:rsidP="00622E55">
      <w:pPr>
        <w:spacing w:after="0" w:line="240" w:lineRule="auto"/>
        <w:jc w:val="right"/>
        <w:rPr>
          <w:rFonts w:ascii="Times New Roman" w:hAnsi="Times New Roman"/>
          <w:color w:val="000000" w:themeColor="text1"/>
          <w:sz w:val="28"/>
          <w:szCs w:val="28"/>
        </w:rPr>
      </w:pPr>
    </w:p>
    <w:p w14:paraId="001B1F58" w14:textId="77777777" w:rsidR="00622E55" w:rsidRPr="00AA4F6D" w:rsidRDefault="00622E55" w:rsidP="008041A8">
      <w:pPr>
        <w:numPr>
          <w:ilvl w:val="0"/>
          <w:numId w:val="3"/>
        </w:numPr>
        <w:spacing w:after="0" w:line="240" w:lineRule="auto"/>
        <w:ind w:left="0" w:firstLine="0"/>
        <w:contextualSpacing/>
        <w:jc w:val="center"/>
        <w:rPr>
          <w:rFonts w:ascii="Times New Roman" w:hAnsi="Times New Roman"/>
          <w:b/>
          <w:color w:val="000000" w:themeColor="text1"/>
          <w:sz w:val="28"/>
          <w:szCs w:val="28"/>
        </w:rPr>
      </w:pPr>
      <w:r w:rsidRPr="00AA4F6D">
        <w:rPr>
          <w:rFonts w:ascii="Times New Roman" w:hAnsi="Times New Roman"/>
          <w:b/>
          <w:color w:val="000000" w:themeColor="text1"/>
          <w:sz w:val="28"/>
          <w:szCs w:val="28"/>
        </w:rPr>
        <w:t xml:space="preserve">Общая характеристика текущего состояния отрасли имущественных и земельных отношений городского округа Евпатория Республики Крым </w:t>
      </w:r>
    </w:p>
    <w:p w14:paraId="2B8E28D8" w14:textId="77777777" w:rsidR="00622E55" w:rsidRPr="00AA4F6D" w:rsidRDefault="00622E55" w:rsidP="00622E55">
      <w:pPr>
        <w:spacing w:after="0" w:line="240" w:lineRule="auto"/>
        <w:jc w:val="center"/>
        <w:rPr>
          <w:rFonts w:ascii="Times New Roman" w:hAnsi="Times New Roman"/>
          <w:b/>
          <w:color w:val="7030A0"/>
          <w:sz w:val="28"/>
          <w:szCs w:val="28"/>
        </w:rPr>
      </w:pPr>
    </w:p>
    <w:p w14:paraId="5B6200AE" w14:textId="77777777" w:rsidR="005748DD" w:rsidRPr="00AA4F6D" w:rsidRDefault="005748DD" w:rsidP="005748DD">
      <w:pPr>
        <w:widowControl w:val="0"/>
        <w:suppressAutoHyphens/>
        <w:spacing w:after="0" w:line="240" w:lineRule="auto"/>
        <w:ind w:firstLine="709"/>
        <w:jc w:val="both"/>
        <w:rPr>
          <w:rFonts w:ascii="Times New Roman" w:eastAsia="Times New Roman" w:hAnsi="Times New Roman"/>
          <w:spacing w:val="-6"/>
          <w:sz w:val="28"/>
          <w:szCs w:val="28"/>
          <w:lang w:eastAsia="ru-RU"/>
        </w:rPr>
      </w:pPr>
      <w:proofErr w:type="gramStart"/>
      <w:r w:rsidRPr="00AA4F6D">
        <w:rPr>
          <w:rFonts w:ascii="Times New Roman" w:eastAsia="Times New Roman" w:hAnsi="Times New Roman"/>
          <w:spacing w:val="-6"/>
          <w:sz w:val="28"/>
          <w:szCs w:val="28"/>
          <w:lang w:eastAsia="ru-RU"/>
        </w:rPr>
        <w:t>Муниципальная программа «Управление муниципальным имуществом городского округа Евпатория Республики Крым» разработана  с  целью  создания условий для эффективного управления муниципальным имуществом, необходимых для выполнения государственных функций органами местного самоуправления городского округа Евпатория, и отчуждения муниципального имущества, востребованного в коммерческом обороте, а также совершенствования системы муниципального материального резерва, повышения ее роли в позитивных процессах, происходящих в экономике и политике городского округа Евпатория</w:t>
      </w:r>
      <w:proofErr w:type="gramEnd"/>
      <w:r w:rsidRPr="00AA4F6D">
        <w:rPr>
          <w:rFonts w:ascii="Times New Roman" w:eastAsia="Times New Roman" w:hAnsi="Times New Roman"/>
          <w:spacing w:val="-6"/>
          <w:sz w:val="28"/>
          <w:szCs w:val="28"/>
          <w:lang w:eastAsia="ru-RU"/>
        </w:rPr>
        <w:t xml:space="preserve"> и направленных на укрепление его экономической независимости, снижения социально-экономической   напряженности, обеспечения реализации   органами местного самоуправления  городского округа Евпатория  их  полномочий и обеспечения доходов  бюджета  Республики  Крым  от  использования  муниципального имущества городского округа Евпатория.</w:t>
      </w:r>
    </w:p>
    <w:p w14:paraId="59C100FB" w14:textId="77777777" w:rsidR="005748DD" w:rsidRPr="00AA4F6D" w:rsidRDefault="005748DD" w:rsidP="005748DD">
      <w:pPr>
        <w:spacing w:after="0" w:line="240" w:lineRule="auto"/>
        <w:ind w:firstLine="567"/>
        <w:jc w:val="both"/>
        <w:rPr>
          <w:rFonts w:ascii="Times New Roman" w:eastAsia="Times New Roman" w:hAnsi="Times New Roman"/>
          <w:sz w:val="28"/>
          <w:szCs w:val="28"/>
          <w:lang w:eastAsia="ru-RU"/>
        </w:rPr>
      </w:pPr>
      <w:r w:rsidRPr="00AA4F6D">
        <w:rPr>
          <w:rFonts w:ascii="Times New Roman" w:eastAsia="Times New Roman" w:hAnsi="Times New Roman"/>
          <w:sz w:val="28"/>
          <w:szCs w:val="28"/>
          <w:lang w:eastAsia="ru-RU"/>
        </w:rPr>
        <w:t>Муниципальная программа на данный момент является наиболее актуальной для развития городского округа Евпатория и снижения социальной напряженности среди его жителей, так как объекты муниципальной собственности городского округа Евпатория являются базовым ресурсом для обеспечения устойчивого социально-экономического развития территории.</w:t>
      </w:r>
    </w:p>
    <w:p w14:paraId="5C4F7AFE" w14:textId="77777777" w:rsidR="005748DD" w:rsidRPr="00AA4F6D" w:rsidRDefault="005748DD" w:rsidP="005748DD">
      <w:pPr>
        <w:spacing w:after="0" w:line="240" w:lineRule="auto"/>
        <w:ind w:firstLine="567"/>
        <w:jc w:val="both"/>
        <w:rPr>
          <w:rFonts w:ascii="Times New Roman" w:hAnsi="Times New Roman"/>
          <w:sz w:val="28"/>
          <w:szCs w:val="28"/>
          <w:lang w:eastAsia="ru-RU"/>
        </w:rPr>
      </w:pPr>
      <w:r w:rsidRPr="00AA4F6D">
        <w:rPr>
          <w:rFonts w:ascii="Times New Roman" w:hAnsi="Times New Roman"/>
          <w:sz w:val="28"/>
          <w:szCs w:val="28"/>
          <w:lang w:eastAsia="ru-RU"/>
        </w:rPr>
        <w:t xml:space="preserve">Объекты </w:t>
      </w:r>
      <w:r w:rsidRPr="00AA4F6D">
        <w:rPr>
          <w:rFonts w:ascii="Times New Roman" w:hAnsi="Times New Roman"/>
          <w:sz w:val="28"/>
          <w:szCs w:val="28"/>
        </w:rPr>
        <w:t>муниципальной</w:t>
      </w:r>
      <w:r w:rsidRPr="00AA4F6D">
        <w:rPr>
          <w:rFonts w:ascii="Times New Roman" w:hAnsi="Times New Roman"/>
          <w:sz w:val="28"/>
          <w:szCs w:val="28"/>
          <w:lang w:eastAsia="ru-RU"/>
        </w:rPr>
        <w:t xml:space="preserve"> собственности городского округа Евпатория являются базовым ресурсом для обеспечения устойчивого социально-экономического развития территории. </w:t>
      </w:r>
    </w:p>
    <w:p w14:paraId="702E4BFF" w14:textId="77777777" w:rsidR="005748DD" w:rsidRPr="00AA4F6D" w:rsidRDefault="005748DD" w:rsidP="005748DD">
      <w:pPr>
        <w:spacing w:after="0" w:line="240" w:lineRule="auto"/>
        <w:ind w:firstLine="567"/>
        <w:jc w:val="both"/>
        <w:rPr>
          <w:rFonts w:ascii="Times New Roman" w:hAnsi="Times New Roman"/>
          <w:sz w:val="28"/>
          <w:szCs w:val="28"/>
          <w:lang w:eastAsia="ru-RU"/>
        </w:rPr>
      </w:pPr>
      <w:r w:rsidRPr="00AA4F6D">
        <w:rPr>
          <w:rFonts w:ascii="Times New Roman" w:hAnsi="Times New Roman"/>
          <w:sz w:val="28"/>
          <w:szCs w:val="28"/>
          <w:lang w:eastAsia="ru-RU"/>
        </w:rPr>
        <w:t xml:space="preserve">В структуре </w:t>
      </w:r>
      <w:r w:rsidRPr="00AA4F6D">
        <w:rPr>
          <w:rFonts w:ascii="Times New Roman" w:hAnsi="Times New Roman"/>
          <w:sz w:val="28"/>
          <w:szCs w:val="28"/>
        </w:rPr>
        <w:t>муниципальной</w:t>
      </w:r>
      <w:r w:rsidRPr="00AA4F6D">
        <w:rPr>
          <w:rFonts w:ascii="Times New Roman" w:hAnsi="Times New Roman"/>
          <w:sz w:val="28"/>
          <w:szCs w:val="28"/>
          <w:lang w:eastAsia="ru-RU"/>
        </w:rPr>
        <w:t xml:space="preserve"> собственности городского округа Евпатория можно выделить две основные составляющие: </w:t>
      </w:r>
    </w:p>
    <w:p w14:paraId="3B265ACA" w14:textId="77777777" w:rsidR="005748DD" w:rsidRPr="00AA4F6D" w:rsidRDefault="005748DD" w:rsidP="005748DD">
      <w:pPr>
        <w:spacing w:after="0" w:line="240" w:lineRule="auto"/>
        <w:ind w:firstLine="567"/>
        <w:jc w:val="both"/>
        <w:rPr>
          <w:rFonts w:ascii="Times New Roman" w:hAnsi="Times New Roman"/>
          <w:sz w:val="28"/>
          <w:szCs w:val="28"/>
          <w:lang w:eastAsia="ru-RU"/>
        </w:rPr>
      </w:pPr>
      <w:r w:rsidRPr="00AA4F6D">
        <w:rPr>
          <w:rFonts w:ascii="Times New Roman" w:hAnsi="Times New Roman"/>
          <w:sz w:val="28"/>
          <w:szCs w:val="28"/>
          <w:lang w:eastAsia="ru-RU"/>
        </w:rPr>
        <w:t>-земля;</w:t>
      </w:r>
    </w:p>
    <w:p w14:paraId="4975D977" w14:textId="77777777" w:rsidR="005748DD" w:rsidRPr="00AA4F6D" w:rsidRDefault="005748DD" w:rsidP="005748DD">
      <w:pPr>
        <w:spacing w:after="0" w:line="240" w:lineRule="auto"/>
        <w:ind w:firstLine="567"/>
        <w:jc w:val="both"/>
        <w:rPr>
          <w:rFonts w:ascii="Times New Roman" w:hAnsi="Times New Roman"/>
          <w:sz w:val="28"/>
          <w:szCs w:val="28"/>
          <w:lang w:eastAsia="ru-RU"/>
        </w:rPr>
      </w:pPr>
      <w:r w:rsidRPr="00AA4F6D">
        <w:rPr>
          <w:rFonts w:ascii="Times New Roman" w:hAnsi="Times New Roman"/>
          <w:sz w:val="28"/>
          <w:szCs w:val="28"/>
          <w:lang w:eastAsia="ru-RU"/>
        </w:rPr>
        <w:t>-другое недвижимое (все, что прочно связано с землей, в том числе здания, сооружения, объекты незавершенного строительства) и движимое имущество, ценные бумаги.</w:t>
      </w:r>
    </w:p>
    <w:p w14:paraId="49247B27" w14:textId="77777777" w:rsidR="005748DD" w:rsidRPr="00620BC0" w:rsidRDefault="005748DD" w:rsidP="005748DD">
      <w:pPr>
        <w:spacing w:after="0" w:line="240" w:lineRule="auto"/>
        <w:ind w:firstLine="567"/>
        <w:jc w:val="both"/>
        <w:rPr>
          <w:rFonts w:ascii="Times New Roman" w:hAnsi="Times New Roman"/>
          <w:sz w:val="28"/>
          <w:szCs w:val="28"/>
          <w:lang w:eastAsia="ru-RU"/>
        </w:rPr>
      </w:pPr>
      <w:r w:rsidRPr="00620BC0">
        <w:rPr>
          <w:rFonts w:ascii="Times New Roman" w:hAnsi="Times New Roman"/>
          <w:sz w:val="28"/>
          <w:szCs w:val="28"/>
          <w:lang w:eastAsia="ru-RU"/>
        </w:rPr>
        <w:t>Земельный фонд городского округа Евпатория по состоянию на 01.01.2025 по результатам кадастрового учета земельных участков, данные о которых содержатся в ГКН, находящихся на территории городского округа Евпатория, составил ориентировочно</w:t>
      </w:r>
      <w:r w:rsidRPr="00620BC0">
        <w:rPr>
          <w:rFonts w:ascii="Times New Roman" w:hAnsi="Times New Roman"/>
          <w:color w:val="FF0000"/>
          <w:sz w:val="28"/>
          <w:szCs w:val="28"/>
          <w:lang w:eastAsia="ru-RU"/>
        </w:rPr>
        <w:t xml:space="preserve"> </w:t>
      </w:r>
      <w:r w:rsidRPr="00620BC0">
        <w:rPr>
          <w:rFonts w:ascii="Times New Roman" w:hAnsi="Times New Roman"/>
          <w:sz w:val="28"/>
          <w:szCs w:val="28"/>
          <w:lang w:eastAsia="ru-RU"/>
        </w:rPr>
        <w:t>17017 земельных участков общей площадью 6546, 7776 га.</w:t>
      </w:r>
    </w:p>
    <w:p w14:paraId="1795679A" w14:textId="77777777" w:rsidR="005748DD" w:rsidRPr="00620BC0" w:rsidRDefault="005748DD" w:rsidP="005748DD">
      <w:pPr>
        <w:spacing w:after="0" w:line="240" w:lineRule="auto"/>
        <w:ind w:firstLine="567"/>
        <w:jc w:val="both"/>
        <w:rPr>
          <w:rFonts w:ascii="Times New Roman" w:hAnsi="Times New Roman"/>
          <w:sz w:val="28"/>
          <w:szCs w:val="28"/>
          <w:lang w:eastAsia="ru-RU"/>
        </w:rPr>
      </w:pPr>
      <w:r w:rsidRPr="00620BC0">
        <w:rPr>
          <w:rFonts w:ascii="Times New Roman" w:hAnsi="Times New Roman"/>
          <w:sz w:val="28"/>
          <w:szCs w:val="28"/>
          <w:lang w:eastAsia="ru-RU"/>
        </w:rPr>
        <w:t>При этом отдельно можно выделить некоторые категории земель, которые в соответствии со статьей 389 Налогового кодекса Российской Федерации не признаются объектами налогообложения, и, соответственно, выпадают из доходной части бюджета городского округа Евпатория Республика Крым:</w:t>
      </w:r>
    </w:p>
    <w:p w14:paraId="59B45004" w14:textId="77777777" w:rsidR="005748DD" w:rsidRPr="00620BC0" w:rsidRDefault="005748DD" w:rsidP="005748DD">
      <w:pPr>
        <w:spacing w:after="0" w:line="240" w:lineRule="auto"/>
        <w:ind w:firstLine="567"/>
        <w:jc w:val="both"/>
        <w:rPr>
          <w:rFonts w:ascii="Times New Roman" w:hAnsi="Times New Roman"/>
          <w:sz w:val="28"/>
          <w:szCs w:val="28"/>
          <w:lang w:eastAsia="ru-RU"/>
        </w:rPr>
      </w:pPr>
      <w:r w:rsidRPr="00620BC0">
        <w:rPr>
          <w:rFonts w:ascii="Times New Roman" w:hAnsi="Times New Roman"/>
          <w:sz w:val="28"/>
          <w:szCs w:val="28"/>
          <w:lang w:eastAsia="ru-RU"/>
        </w:rPr>
        <w:t>- земли жилой многоэтажной застройки – 695,1938 га;</w:t>
      </w:r>
    </w:p>
    <w:p w14:paraId="756E97D2" w14:textId="77777777" w:rsidR="005748DD" w:rsidRPr="00620BC0" w:rsidRDefault="005748DD" w:rsidP="005748DD">
      <w:pPr>
        <w:spacing w:after="0" w:line="240" w:lineRule="auto"/>
        <w:ind w:firstLine="567"/>
        <w:jc w:val="both"/>
        <w:rPr>
          <w:rFonts w:ascii="Times New Roman" w:hAnsi="Times New Roman"/>
          <w:sz w:val="28"/>
          <w:szCs w:val="28"/>
          <w:lang w:eastAsia="ru-RU"/>
        </w:rPr>
      </w:pPr>
      <w:r w:rsidRPr="00620BC0">
        <w:rPr>
          <w:rFonts w:ascii="Times New Roman" w:hAnsi="Times New Roman"/>
          <w:sz w:val="28"/>
          <w:szCs w:val="28"/>
          <w:lang w:eastAsia="ru-RU"/>
        </w:rPr>
        <w:t>- земли особо охраняемых территорий – 437,3199 га;</w:t>
      </w:r>
    </w:p>
    <w:p w14:paraId="2EC3427C" w14:textId="77777777" w:rsidR="005748DD" w:rsidRPr="00620BC0" w:rsidRDefault="005748DD" w:rsidP="005748DD">
      <w:pPr>
        <w:spacing w:after="0" w:line="240" w:lineRule="auto"/>
        <w:ind w:firstLine="567"/>
        <w:jc w:val="both"/>
        <w:rPr>
          <w:rFonts w:ascii="Times New Roman" w:hAnsi="Times New Roman"/>
          <w:sz w:val="28"/>
          <w:szCs w:val="28"/>
          <w:lang w:eastAsia="ru-RU"/>
        </w:rPr>
      </w:pPr>
      <w:r w:rsidRPr="00620BC0">
        <w:rPr>
          <w:rFonts w:ascii="Times New Roman" w:hAnsi="Times New Roman"/>
          <w:sz w:val="28"/>
          <w:szCs w:val="28"/>
          <w:lang w:eastAsia="ru-RU"/>
        </w:rPr>
        <w:t>- земли лесничеств и лесопарков – 403 га;</w:t>
      </w:r>
    </w:p>
    <w:p w14:paraId="13DA57CE" w14:textId="77777777" w:rsidR="005748DD" w:rsidRPr="00620BC0" w:rsidRDefault="005748DD" w:rsidP="005748DD">
      <w:pPr>
        <w:spacing w:after="0" w:line="240" w:lineRule="auto"/>
        <w:ind w:firstLine="567"/>
        <w:jc w:val="both"/>
        <w:rPr>
          <w:rFonts w:ascii="Times New Roman" w:hAnsi="Times New Roman"/>
          <w:sz w:val="28"/>
          <w:szCs w:val="28"/>
          <w:lang w:eastAsia="ru-RU"/>
        </w:rPr>
      </w:pPr>
      <w:r w:rsidRPr="00620BC0">
        <w:rPr>
          <w:rFonts w:ascii="Times New Roman" w:hAnsi="Times New Roman"/>
          <w:sz w:val="28"/>
          <w:szCs w:val="28"/>
          <w:lang w:eastAsia="ru-RU"/>
        </w:rPr>
        <w:t>- земли под водными объектами – 335,0728 га;</w:t>
      </w:r>
    </w:p>
    <w:p w14:paraId="3A673BA0" w14:textId="77777777" w:rsidR="005748DD" w:rsidRPr="00620BC0" w:rsidRDefault="005748DD" w:rsidP="005748DD">
      <w:pPr>
        <w:spacing w:after="0" w:line="240" w:lineRule="auto"/>
        <w:ind w:firstLine="567"/>
        <w:jc w:val="both"/>
        <w:rPr>
          <w:rFonts w:ascii="Times New Roman" w:hAnsi="Times New Roman"/>
          <w:sz w:val="28"/>
          <w:szCs w:val="28"/>
          <w:lang w:eastAsia="ru-RU"/>
        </w:rPr>
      </w:pPr>
      <w:r w:rsidRPr="00620BC0">
        <w:rPr>
          <w:rFonts w:ascii="Times New Roman" w:hAnsi="Times New Roman"/>
          <w:sz w:val="28"/>
          <w:szCs w:val="28"/>
          <w:lang w:eastAsia="ru-RU"/>
        </w:rPr>
        <w:lastRenderedPageBreak/>
        <w:t>- земли под военными и иными режимными объектами – 336,0284 га;</w:t>
      </w:r>
    </w:p>
    <w:p w14:paraId="25672F09" w14:textId="77777777" w:rsidR="005748DD" w:rsidRPr="00620BC0" w:rsidRDefault="005748DD" w:rsidP="005748DD">
      <w:pPr>
        <w:spacing w:after="0" w:line="240" w:lineRule="auto"/>
        <w:ind w:firstLine="567"/>
        <w:jc w:val="both"/>
        <w:rPr>
          <w:rFonts w:ascii="Times New Roman" w:hAnsi="Times New Roman"/>
          <w:sz w:val="28"/>
          <w:szCs w:val="28"/>
          <w:lang w:eastAsia="ru-RU"/>
        </w:rPr>
      </w:pPr>
      <w:r w:rsidRPr="00620BC0">
        <w:rPr>
          <w:rFonts w:ascii="Times New Roman" w:hAnsi="Times New Roman"/>
          <w:sz w:val="28"/>
          <w:szCs w:val="28"/>
          <w:lang w:eastAsia="ru-RU"/>
        </w:rPr>
        <w:t>- земли под объектами иного специального назначения – 55,5873 га;</w:t>
      </w:r>
    </w:p>
    <w:p w14:paraId="028431CF" w14:textId="77777777" w:rsidR="005748DD" w:rsidRPr="00620BC0" w:rsidRDefault="005748DD" w:rsidP="005748DD">
      <w:pPr>
        <w:spacing w:after="0" w:line="240" w:lineRule="auto"/>
        <w:ind w:firstLine="567"/>
        <w:jc w:val="both"/>
        <w:rPr>
          <w:rFonts w:ascii="Times New Roman" w:hAnsi="Times New Roman"/>
          <w:sz w:val="28"/>
          <w:szCs w:val="28"/>
          <w:lang w:eastAsia="ru-RU"/>
        </w:rPr>
      </w:pPr>
      <w:r w:rsidRPr="00620BC0">
        <w:rPr>
          <w:rFonts w:ascii="Times New Roman" w:hAnsi="Times New Roman"/>
          <w:sz w:val="28"/>
          <w:szCs w:val="28"/>
          <w:lang w:eastAsia="ru-RU"/>
        </w:rPr>
        <w:t xml:space="preserve">- земли, переданные в аренду юридическим и физическим лицам – 1535,15 га. </w:t>
      </w:r>
    </w:p>
    <w:p w14:paraId="247774E5" w14:textId="77777777" w:rsidR="005748DD" w:rsidRPr="00AA4F6D" w:rsidRDefault="005748DD" w:rsidP="005748DD">
      <w:pPr>
        <w:spacing w:after="0" w:line="240" w:lineRule="auto"/>
        <w:ind w:firstLine="567"/>
        <w:jc w:val="both"/>
        <w:rPr>
          <w:rFonts w:ascii="Times New Roman" w:hAnsi="Times New Roman"/>
          <w:sz w:val="28"/>
          <w:szCs w:val="28"/>
          <w:lang w:eastAsia="ru-RU"/>
        </w:rPr>
      </w:pPr>
      <w:r w:rsidRPr="00620BC0">
        <w:rPr>
          <w:rFonts w:ascii="Times New Roman" w:hAnsi="Times New Roman"/>
          <w:sz w:val="28"/>
          <w:szCs w:val="28"/>
          <w:lang w:eastAsia="ru-RU"/>
        </w:rPr>
        <w:t>Все остальные земельные участки подлежат налогообложению в</w:t>
      </w:r>
      <w:r w:rsidRPr="00AA4F6D">
        <w:rPr>
          <w:rFonts w:ascii="Times New Roman" w:hAnsi="Times New Roman"/>
          <w:sz w:val="28"/>
          <w:szCs w:val="28"/>
          <w:lang w:eastAsia="ru-RU"/>
        </w:rPr>
        <w:t xml:space="preserve"> соответствии с требованиями Налогового кодекса Российской Федерации и </w:t>
      </w:r>
      <w:r w:rsidRPr="00325E3A">
        <w:rPr>
          <w:rFonts w:ascii="Times New Roman" w:hAnsi="Times New Roman"/>
          <w:sz w:val="28"/>
          <w:szCs w:val="28"/>
          <w:lang w:eastAsia="ru-RU"/>
        </w:rPr>
        <w:t>Решение Евпаторийского городского совета Республики Крым от 27 ноября 2020 г. N 2-24/4</w:t>
      </w:r>
      <w:r>
        <w:rPr>
          <w:rFonts w:ascii="Times New Roman" w:hAnsi="Times New Roman"/>
          <w:sz w:val="28"/>
          <w:szCs w:val="28"/>
          <w:lang w:eastAsia="ru-RU"/>
        </w:rPr>
        <w:t xml:space="preserve"> </w:t>
      </w:r>
      <w:r w:rsidRPr="00325E3A">
        <w:rPr>
          <w:rFonts w:ascii="Times New Roman" w:hAnsi="Times New Roman"/>
          <w:sz w:val="28"/>
          <w:szCs w:val="28"/>
          <w:lang w:eastAsia="ru-RU"/>
        </w:rPr>
        <w:t>"Об установлении земельного налога на территории муниципального образования городской округ Евпатория Республики Крым"</w:t>
      </w:r>
      <w:r>
        <w:rPr>
          <w:rFonts w:ascii="Times New Roman" w:hAnsi="Times New Roman"/>
          <w:sz w:val="28"/>
          <w:szCs w:val="28"/>
          <w:lang w:eastAsia="ru-RU"/>
        </w:rPr>
        <w:t xml:space="preserve"> (с изменениями)</w:t>
      </w:r>
      <w:r w:rsidRPr="00AA4F6D">
        <w:rPr>
          <w:rFonts w:ascii="Times New Roman" w:hAnsi="Times New Roman"/>
          <w:sz w:val="28"/>
          <w:szCs w:val="28"/>
          <w:lang w:eastAsia="ru-RU"/>
        </w:rPr>
        <w:t>.</w:t>
      </w:r>
    </w:p>
    <w:p w14:paraId="15CC2C7E" w14:textId="77777777" w:rsidR="005748DD" w:rsidRPr="00620BC0" w:rsidRDefault="005748DD" w:rsidP="005748DD">
      <w:pPr>
        <w:spacing w:after="0" w:line="240" w:lineRule="auto"/>
        <w:ind w:firstLine="567"/>
        <w:jc w:val="both"/>
        <w:rPr>
          <w:rFonts w:ascii="Times New Roman" w:hAnsi="Times New Roman"/>
          <w:color w:val="FF0000"/>
          <w:sz w:val="28"/>
          <w:szCs w:val="28"/>
          <w:lang w:eastAsia="ru-RU"/>
        </w:rPr>
      </w:pPr>
      <w:proofErr w:type="gramStart"/>
      <w:r w:rsidRPr="00620BC0">
        <w:rPr>
          <w:rFonts w:ascii="Times New Roman" w:hAnsi="Times New Roman"/>
          <w:sz w:val="28"/>
          <w:szCs w:val="28"/>
          <w:lang w:eastAsia="ru-RU"/>
        </w:rPr>
        <w:t xml:space="preserve">В целом в настоящее время в пользовании, владении и распоряжении (включая хозяйственное ведение и оперативное управление) городского округа Евпатория  находится 89 юридических лиц (в том числе МУП – 1, учреждений – 84, ООО - 4), </w:t>
      </w:r>
      <w:r w:rsidRPr="008130A0">
        <w:rPr>
          <w:rFonts w:ascii="Times New Roman" w:hAnsi="Times New Roman"/>
          <w:sz w:val="28"/>
          <w:szCs w:val="28"/>
          <w:lang w:eastAsia="ru-RU"/>
        </w:rPr>
        <w:t>а также 3906 объекта недвижимого имущества (978 объект - здания, сооружения, объекты незавершенного строительства;</w:t>
      </w:r>
      <w:proofErr w:type="gramEnd"/>
      <w:r w:rsidRPr="008130A0">
        <w:rPr>
          <w:rFonts w:ascii="Times New Roman" w:hAnsi="Times New Roman"/>
          <w:sz w:val="28"/>
          <w:szCs w:val="28"/>
          <w:lang w:eastAsia="ru-RU"/>
        </w:rPr>
        <w:t xml:space="preserve"> </w:t>
      </w:r>
      <w:proofErr w:type="gramStart"/>
      <w:r w:rsidRPr="008130A0">
        <w:rPr>
          <w:rFonts w:ascii="Times New Roman" w:hAnsi="Times New Roman"/>
          <w:sz w:val="28"/>
          <w:szCs w:val="28"/>
          <w:lang w:eastAsia="ru-RU"/>
        </w:rPr>
        <w:t>486 объектов - нежилые помещения, включая встроенно-пристроенные), включая имущество казны, включенных в реестр муниципального имущества, и 2472</w:t>
      </w:r>
      <w:r>
        <w:rPr>
          <w:rFonts w:ascii="Times New Roman" w:hAnsi="Times New Roman"/>
          <w:sz w:val="28"/>
          <w:szCs w:val="28"/>
          <w:lang w:eastAsia="ru-RU"/>
        </w:rPr>
        <w:t xml:space="preserve"> объектов жилого фонда, в том числе 1450 расположенных в МКД.</w:t>
      </w:r>
      <w:proofErr w:type="gramEnd"/>
    </w:p>
    <w:p w14:paraId="54D3AA33" w14:textId="77777777" w:rsidR="005748DD" w:rsidRPr="00AA4F6D" w:rsidRDefault="005748DD" w:rsidP="005748DD">
      <w:pPr>
        <w:spacing w:after="0" w:line="240" w:lineRule="auto"/>
        <w:ind w:firstLine="567"/>
        <w:jc w:val="both"/>
        <w:rPr>
          <w:rFonts w:ascii="Times New Roman" w:hAnsi="Times New Roman"/>
          <w:sz w:val="28"/>
          <w:szCs w:val="28"/>
          <w:lang w:eastAsia="ru-RU"/>
        </w:rPr>
      </w:pPr>
      <w:r w:rsidRPr="00620BC0">
        <w:rPr>
          <w:rFonts w:ascii="Times New Roman" w:hAnsi="Times New Roman"/>
          <w:sz w:val="28"/>
          <w:szCs w:val="28"/>
          <w:lang w:eastAsia="ru-RU"/>
        </w:rPr>
        <w:t>На территории городского округа Евпатория в соответствии с действующим законодательством заключено и действует 84 договоров аренды недвижимого имущества, находящегося в муниципальной собственности городского округа Евпатория.</w:t>
      </w:r>
    </w:p>
    <w:p w14:paraId="57354ADB"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 xml:space="preserve">Управление муниципальной собственностью </w:t>
      </w:r>
      <w:r w:rsidRPr="00AA4F6D">
        <w:rPr>
          <w:rFonts w:ascii="Times New Roman" w:hAnsi="Times New Roman"/>
          <w:sz w:val="28"/>
          <w:szCs w:val="28"/>
          <w:lang w:eastAsia="ru-RU"/>
        </w:rPr>
        <w:t xml:space="preserve">городского округа Евпатория </w:t>
      </w:r>
      <w:r w:rsidRPr="00AA4F6D">
        <w:rPr>
          <w:rFonts w:ascii="Times New Roman" w:hAnsi="Times New Roman"/>
          <w:sz w:val="28"/>
          <w:szCs w:val="28"/>
        </w:rPr>
        <w:t>является неотъемлемой частью деятельности администрации города Евпатории по решению экономических и социальных задач, созданию эффективной конкурентоспособной экономики, оздоровлению и укреплению финансовой системы.</w:t>
      </w:r>
    </w:p>
    <w:p w14:paraId="328595B7"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Реестр муниципального имущества муниципального образования городской округ Евпатория Республики Крым ежедневно наполняется сведениями о зарегистрированных правах и проведенном кадастровом учете на квартиры, комнаты, нежилые помещения, нежилые здания.</w:t>
      </w:r>
    </w:p>
    <w:p w14:paraId="49CD655F" w14:textId="77777777" w:rsidR="005748DD" w:rsidRPr="008130A0" w:rsidRDefault="005748DD" w:rsidP="005748DD">
      <w:pPr>
        <w:spacing w:after="0" w:line="240" w:lineRule="auto"/>
        <w:jc w:val="center"/>
        <w:rPr>
          <w:rFonts w:ascii="Times New Roman" w:hAnsi="Times New Roman"/>
          <w:b/>
          <w:sz w:val="28"/>
          <w:szCs w:val="28"/>
        </w:rPr>
      </w:pPr>
      <w:r w:rsidRPr="008130A0">
        <w:rPr>
          <w:rFonts w:ascii="Times New Roman" w:hAnsi="Times New Roman"/>
          <w:b/>
          <w:sz w:val="28"/>
          <w:szCs w:val="28"/>
        </w:rPr>
        <w:t>Данные реестра муниципального имущества</w:t>
      </w:r>
    </w:p>
    <w:tbl>
      <w:tblPr>
        <w:tblW w:w="98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0"/>
        <w:gridCol w:w="1441"/>
        <w:gridCol w:w="1321"/>
        <w:gridCol w:w="1320"/>
        <w:gridCol w:w="1237"/>
      </w:tblGrid>
      <w:tr w:rsidR="005748DD" w:rsidRPr="008130A0" w14:paraId="4A533B3D" w14:textId="77777777" w:rsidTr="00917E93">
        <w:tc>
          <w:tcPr>
            <w:tcW w:w="4570" w:type="dxa"/>
            <w:shd w:val="clear" w:color="auto" w:fill="auto"/>
          </w:tcPr>
          <w:p w14:paraId="67B6C9D2" w14:textId="77777777" w:rsidR="005748DD" w:rsidRPr="008130A0" w:rsidRDefault="005748DD" w:rsidP="00917E93">
            <w:pPr>
              <w:spacing w:after="0" w:line="240" w:lineRule="auto"/>
              <w:jc w:val="center"/>
              <w:rPr>
                <w:rFonts w:ascii="Times New Roman" w:hAnsi="Times New Roman"/>
                <w:b/>
                <w:sz w:val="28"/>
                <w:szCs w:val="28"/>
              </w:rPr>
            </w:pPr>
            <w:r w:rsidRPr="008130A0">
              <w:rPr>
                <w:rFonts w:ascii="Times New Roman" w:hAnsi="Times New Roman"/>
                <w:b/>
                <w:sz w:val="28"/>
                <w:szCs w:val="28"/>
              </w:rPr>
              <w:t>Наименование муниципального имущества</w:t>
            </w:r>
          </w:p>
        </w:tc>
        <w:tc>
          <w:tcPr>
            <w:tcW w:w="1441" w:type="dxa"/>
            <w:shd w:val="clear" w:color="auto" w:fill="auto"/>
          </w:tcPr>
          <w:p w14:paraId="6A697519" w14:textId="77777777" w:rsidR="005748DD" w:rsidRPr="008130A0" w:rsidRDefault="005748DD" w:rsidP="00917E93">
            <w:pPr>
              <w:spacing w:after="0" w:line="240" w:lineRule="auto"/>
              <w:jc w:val="center"/>
              <w:rPr>
                <w:rFonts w:ascii="Times New Roman" w:hAnsi="Times New Roman"/>
                <w:b/>
                <w:sz w:val="28"/>
                <w:szCs w:val="28"/>
              </w:rPr>
            </w:pPr>
            <w:r w:rsidRPr="008130A0">
              <w:rPr>
                <w:rFonts w:ascii="Times New Roman" w:hAnsi="Times New Roman"/>
                <w:b/>
                <w:sz w:val="28"/>
                <w:szCs w:val="28"/>
              </w:rPr>
              <w:t>2022 год</w:t>
            </w:r>
          </w:p>
        </w:tc>
        <w:tc>
          <w:tcPr>
            <w:tcW w:w="1321" w:type="dxa"/>
            <w:shd w:val="clear" w:color="auto" w:fill="auto"/>
          </w:tcPr>
          <w:p w14:paraId="6ABE2AED" w14:textId="77777777" w:rsidR="005748DD" w:rsidRPr="008130A0" w:rsidRDefault="005748DD" w:rsidP="00917E93">
            <w:pPr>
              <w:spacing w:after="0" w:line="240" w:lineRule="auto"/>
              <w:jc w:val="center"/>
              <w:rPr>
                <w:rFonts w:ascii="Times New Roman" w:hAnsi="Times New Roman"/>
                <w:b/>
                <w:sz w:val="28"/>
                <w:szCs w:val="28"/>
              </w:rPr>
            </w:pPr>
            <w:r w:rsidRPr="008130A0">
              <w:rPr>
                <w:rFonts w:ascii="Times New Roman" w:hAnsi="Times New Roman"/>
                <w:b/>
                <w:sz w:val="28"/>
                <w:szCs w:val="28"/>
              </w:rPr>
              <w:t>2023 год</w:t>
            </w:r>
          </w:p>
        </w:tc>
        <w:tc>
          <w:tcPr>
            <w:tcW w:w="1320" w:type="dxa"/>
            <w:shd w:val="clear" w:color="auto" w:fill="auto"/>
          </w:tcPr>
          <w:p w14:paraId="1C81C70D" w14:textId="77777777" w:rsidR="005748DD" w:rsidRPr="008130A0" w:rsidRDefault="005748DD" w:rsidP="00917E93">
            <w:pPr>
              <w:spacing w:after="0" w:line="240" w:lineRule="auto"/>
              <w:jc w:val="center"/>
              <w:rPr>
                <w:rFonts w:ascii="Times New Roman" w:hAnsi="Times New Roman"/>
                <w:b/>
                <w:sz w:val="28"/>
                <w:szCs w:val="28"/>
              </w:rPr>
            </w:pPr>
            <w:r w:rsidRPr="008130A0">
              <w:rPr>
                <w:rFonts w:ascii="Times New Roman" w:hAnsi="Times New Roman"/>
                <w:b/>
                <w:sz w:val="28"/>
                <w:szCs w:val="28"/>
              </w:rPr>
              <w:t>2024 год</w:t>
            </w:r>
          </w:p>
        </w:tc>
        <w:tc>
          <w:tcPr>
            <w:tcW w:w="1237" w:type="dxa"/>
            <w:shd w:val="clear" w:color="auto" w:fill="auto"/>
          </w:tcPr>
          <w:p w14:paraId="39BE085A" w14:textId="77777777" w:rsidR="005748DD" w:rsidRPr="008130A0" w:rsidRDefault="005748DD" w:rsidP="00917E93">
            <w:pPr>
              <w:spacing w:after="0" w:line="240" w:lineRule="auto"/>
              <w:jc w:val="center"/>
              <w:rPr>
                <w:rFonts w:ascii="Times New Roman" w:hAnsi="Times New Roman"/>
                <w:b/>
                <w:sz w:val="28"/>
                <w:szCs w:val="28"/>
              </w:rPr>
            </w:pPr>
            <w:r w:rsidRPr="008130A0">
              <w:rPr>
                <w:rFonts w:ascii="Times New Roman" w:hAnsi="Times New Roman"/>
                <w:b/>
                <w:sz w:val="28"/>
                <w:szCs w:val="28"/>
              </w:rPr>
              <w:t>2025</w:t>
            </w:r>
          </w:p>
        </w:tc>
      </w:tr>
      <w:tr w:rsidR="005748DD" w:rsidRPr="008130A0" w14:paraId="15ABBD09" w14:textId="77777777" w:rsidTr="00917E93">
        <w:tc>
          <w:tcPr>
            <w:tcW w:w="4570" w:type="dxa"/>
            <w:shd w:val="clear" w:color="auto" w:fill="auto"/>
          </w:tcPr>
          <w:p w14:paraId="76146521" w14:textId="77777777" w:rsidR="005748DD" w:rsidRPr="008130A0" w:rsidRDefault="005748DD" w:rsidP="00917E93">
            <w:pPr>
              <w:spacing w:after="0" w:line="240" w:lineRule="auto"/>
              <w:jc w:val="both"/>
              <w:rPr>
                <w:rFonts w:ascii="Times New Roman" w:hAnsi="Times New Roman"/>
                <w:sz w:val="28"/>
                <w:szCs w:val="28"/>
              </w:rPr>
            </w:pPr>
            <w:r w:rsidRPr="008130A0">
              <w:rPr>
                <w:rFonts w:ascii="Times New Roman" w:hAnsi="Times New Roman"/>
                <w:sz w:val="28"/>
                <w:szCs w:val="28"/>
              </w:rPr>
              <w:t>Земельные участки</w:t>
            </w:r>
          </w:p>
        </w:tc>
        <w:tc>
          <w:tcPr>
            <w:tcW w:w="1441" w:type="dxa"/>
            <w:shd w:val="clear" w:color="auto" w:fill="auto"/>
          </w:tcPr>
          <w:p w14:paraId="07789841" w14:textId="77777777" w:rsidR="005748DD" w:rsidRPr="008130A0" w:rsidRDefault="005748DD" w:rsidP="00917E93">
            <w:pPr>
              <w:spacing w:after="0" w:line="240" w:lineRule="auto"/>
              <w:jc w:val="center"/>
              <w:rPr>
                <w:rFonts w:ascii="Times New Roman" w:hAnsi="Times New Roman"/>
                <w:sz w:val="28"/>
                <w:szCs w:val="28"/>
              </w:rPr>
            </w:pPr>
            <w:r w:rsidRPr="008130A0">
              <w:rPr>
                <w:rFonts w:ascii="Times New Roman" w:hAnsi="Times New Roman"/>
                <w:sz w:val="28"/>
                <w:szCs w:val="28"/>
              </w:rPr>
              <w:t>2694</w:t>
            </w:r>
          </w:p>
        </w:tc>
        <w:tc>
          <w:tcPr>
            <w:tcW w:w="1321" w:type="dxa"/>
            <w:shd w:val="clear" w:color="auto" w:fill="auto"/>
          </w:tcPr>
          <w:p w14:paraId="3875B36E" w14:textId="77777777" w:rsidR="005748DD" w:rsidRPr="008130A0" w:rsidRDefault="005748DD" w:rsidP="00917E93">
            <w:pPr>
              <w:spacing w:after="0" w:line="240" w:lineRule="auto"/>
              <w:jc w:val="center"/>
              <w:rPr>
                <w:rFonts w:ascii="Times New Roman" w:hAnsi="Times New Roman"/>
                <w:sz w:val="28"/>
                <w:szCs w:val="28"/>
              </w:rPr>
            </w:pPr>
            <w:r w:rsidRPr="008130A0">
              <w:rPr>
                <w:rFonts w:ascii="Times New Roman" w:hAnsi="Times New Roman"/>
                <w:sz w:val="28"/>
                <w:szCs w:val="28"/>
              </w:rPr>
              <w:t>2825</w:t>
            </w:r>
          </w:p>
        </w:tc>
        <w:tc>
          <w:tcPr>
            <w:tcW w:w="1320" w:type="dxa"/>
            <w:shd w:val="clear" w:color="auto" w:fill="auto"/>
          </w:tcPr>
          <w:p w14:paraId="1671572F" w14:textId="77777777" w:rsidR="005748DD" w:rsidRPr="008130A0" w:rsidRDefault="005748DD" w:rsidP="00917E93">
            <w:pPr>
              <w:spacing w:after="0" w:line="240" w:lineRule="auto"/>
              <w:jc w:val="center"/>
              <w:rPr>
                <w:rFonts w:ascii="Times New Roman" w:hAnsi="Times New Roman"/>
                <w:sz w:val="28"/>
                <w:szCs w:val="28"/>
              </w:rPr>
            </w:pPr>
            <w:r w:rsidRPr="008130A0">
              <w:rPr>
                <w:rFonts w:ascii="Times New Roman" w:hAnsi="Times New Roman"/>
                <w:sz w:val="28"/>
                <w:szCs w:val="28"/>
              </w:rPr>
              <w:t>3812</w:t>
            </w:r>
          </w:p>
        </w:tc>
        <w:tc>
          <w:tcPr>
            <w:tcW w:w="1237" w:type="dxa"/>
            <w:shd w:val="clear" w:color="auto" w:fill="auto"/>
          </w:tcPr>
          <w:p w14:paraId="152A5FD9" w14:textId="77777777" w:rsidR="005748DD" w:rsidRPr="008130A0" w:rsidRDefault="005748DD" w:rsidP="00917E93">
            <w:pPr>
              <w:spacing w:after="0" w:line="240" w:lineRule="auto"/>
              <w:jc w:val="center"/>
              <w:rPr>
                <w:rFonts w:ascii="Times New Roman" w:hAnsi="Times New Roman"/>
                <w:sz w:val="28"/>
                <w:szCs w:val="28"/>
              </w:rPr>
            </w:pPr>
            <w:r w:rsidRPr="008130A0">
              <w:rPr>
                <w:rFonts w:ascii="Times New Roman" w:hAnsi="Times New Roman"/>
                <w:sz w:val="28"/>
                <w:szCs w:val="28"/>
              </w:rPr>
              <w:t>3780</w:t>
            </w:r>
          </w:p>
        </w:tc>
      </w:tr>
      <w:tr w:rsidR="005748DD" w:rsidRPr="008130A0" w14:paraId="24B0C697" w14:textId="77777777" w:rsidTr="00917E93">
        <w:tc>
          <w:tcPr>
            <w:tcW w:w="4570" w:type="dxa"/>
            <w:shd w:val="clear" w:color="auto" w:fill="auto"/>
          </w:tcPr>
          <w:p w14:paraId="787FB465" w14:textId="77777777" w:rsidR="005748DD" w:rsidRPr="008130A0" w:rsidRDefault="005748DD" w:rsidP="00917E93">
            <w:pPr>
              <w:spacing w:after="0" w:line="240" w:lineRule="auto"/>
              <w:jc w:val="both"/>
              <w:rPr>
                <w:rFonts w:ascii="Times New Roman" w:hAnsi="Times New Roman"/>
                <w:sz w:val="28"/>
                <w:szCs w:val="28"/>
              </w:rPr>
            </w:pPr>
            <w:r w:rsidRPr="008130A0">
              <w:rPr>
                <w:rFonts w:ascii="Times New Roman" w:hAnsi="Times New Roman"/>
                <w:sz w:val="28"/>
                <w:szCs w:val="28"/>
              </w:rPr>
              <w:t>Здания, сооружения, ОНС</w:t>
            </w:r>
          </w:p>
        </w:tc>
        <w:tc>
          <w:tcPr>
            <w:tcW w:w="1441" w:type="dxa"/>
            <w:shd w:val="clear" w:color="auto" w:fill="auto"/>
          </w:tcPr>
          <w:p w14:paraId="56387463" w14:textId="77777777" w:rsidR="005748DD" w:rsidRPr="008130A0" w:rsidRDefault="005748DD" w:rsidP="00917E93">
            <w:pPr>
              <w:spacing w:after="0" w:line="240" w:lineRule="auto"/>
              <w:jc w:val="center"/>
              <w:rPr>
                <w:rFonts w:ascii="Times New Roman" w:hAnsi="Times New Roman"/>
                <w:sz w:val="28"/>
                <w:szCs w:val="28"/>
                <w:lang w:val="en-US"/>
              </w:rPr>
            </w:pPr>
            <w:r w:rsidRPr="008130A0">
              <w:rPr>
                <w:rFonts w:ascii="Times New Roman" w:hAnsi="Times New Roman"/>
                <w:sz w:val="28"/>
                <w:szCs w:val="28"/>
                <w:lang w:val="en-US"/>
              </w:rPr>
              <w:t>1091</w:t>
            </w:r>
          </w:p>
        </w:tc>
        <w:tc>
          <w:tcPr>
            <w:tcW w:w="1321" w:type="dxa"/>
            <w:shd w:val="clear" w:color="auto" w:fill="auto"/>
          </w:tcPr>
          <w:p w14:paraId="4ED5D0CE" w14:textId="77777777" w:rsidR="005748DD" w:rsidRPr="008130A0" w:rsidRDefault="005748DD" w:rsidP="00917E93">
            <w:pPr>
              <w:spacing w:after="0" w:line="240" w:lineRule="auto"/>
              <w:jc w:val="center"/>
              <w:rPr>
                <w:rFonts w:ascii="Times New Roman" w:hAnsi="Times New Roman"/>
                <w:sz w:val="28"/>
                <w:szCs w:val="28"/>
              </w:rPr>
            </w:pPr>
            <w:r w:rsidRPr="008130A0">
              <w:rPr>
                <w:rFonts w:ascii="Times New Roman" w:hAnsi="Times New Roman"/>
                <w:sz w:val="28"/>
                <w:szCs w:val="28"/>
              </w:rPr>
              <w:t>688</w:t>
            </w:r>
          </w:p>
        </w:tc>
        <w:tc>
          <w:tcPr>
            <w:tcW w:w="1320" w:type="dxa"/>
            <w:shd w:val="clear" w:color="auto" w:fill="auto"/>
          </w:tcPr>
          <w:p w14:paraId="7BB85CAD" w14:textId="77777777" w:rsidR="005748DD" w:rsidRPr="008130A0" w:rsidRDefault="005748DD" w:rsidP="00917E93">
            <w:pPr>
              <w:spacing w:after="0" w:line="240" w:lineRule="auto"/>
              <w:jc w:val="center"/>
              <w:rPr>
                <w:rFonts w:ascii="Times New Roman" w:hAnsi="Times New Roman"/>
                <w:sz w:val="28"/>
                <w:szCs w:val="28"/>
              </w:rPr>
            </w:pPr>
            <w:r w:rsidRPr="008130A0">
              <w:rPr>
                <w:rFonts w:ascii="Times New Roman" w:hAnsi="Times New Roman"/>
                <w:sz w:val="28"/>
                <w:szCs w:val="28"/>
              </w:rPr>
              <w:t>731</w:t>
            </w:r>
          </w:p>
        </w:tc>
        <w:tc>
          <w:tcPr>
            <w:tcW w:w="1237" w:type="dxa"/>
            <w:shd w:val="clear" w:color="auto" w:fill="auto"/>
          </w:tcPr>
          <w:p w14:paraId="6AC863FD" w14:textId="77777777" w:rsidR="005748DD" w:rsidRPr="008130A0" w:rsidRDefault="005748DD" w:rsidP="00917E93">
            <w:pPr>
              <w:spacing w:after="0" w:line="240" w:lineRule="auto"/>
              <w:jc w:val="center"/>
              <w:rPr>
                <w:rFonts w:ascii="Times New Roman" w:hAnsi="Times New Roman"/>
                <w:sz w:val="28"/>
                <w:szCs w:val="28"/>
              </w:rPr>
            </w:pPr>
            <w:r w:rsidRPr="008130A0">
              <w:rPr>
                <w:rFonts w:ascii="Times New Roman" w:hAnsi="Times New Roman"/>
                <w:sz w:val="28"/>
                <w:szCs w:val="28"/>
              </w:rPr>
              <w:t>948</w:t>
            </w:r>
          </w:p>
        </w:tc>
      </w:tr>
      <w:tr w:rsidR="005748DD" w:rsidRPr="008130A0" w14:paraId="1DC6374F" w14:textId="77777777" w:rsidTr="00917E93">
        <w:tc>
          <w:tcPr>
            <w:tcW w:w="4570" w:type="dxa"/>
            <w:shd w:val="clear" w:color="auto" w:fill="auto"/>
          </w:tcPr>
          <w:p w14:paraId="2CBF5511" w14:textId="77777777" w:rsidR="005748DD" w:rsidRPr="008130A0" w:rsidRDefault="005748DD" w:rsidP="00917E93">
            <w:pPr>
              <w:spacing w:after="0" w:line="240" w:lineRule="auto"/>
              <w:jc w:val="both"/>
              <w:rPr>
                <w:rFonts w:ascii="Times New Roman" w:hAnsi="Times New Roman"/>
                <w:sz w:val="28"/>
                <w:szCs w:val="28"/>
              </w:rPr>
            </w:pPr>
            <w:r w:rsidRPr="008130A0">
              <w:rPr>
                <w:rFonts w:ascii="Times New Roman" w:hAnsi="Times New Roman"/>
                <w:sz w:val="28"/>
                <w:szCs w:val="28"/>
              </w:rPr>
              <w:t>Жилые и нежилые помещения</w:t>
            </w:r>
          </w:p>
        </w:tc>
        <w:tc>
          <w:tcPr>
            <w:tcW w:w="1441" w:type="dxa"/>
            <w:shd w:val="clear" w:color="auto" w:fill="auto"/>
          </w:tcPr>
          <w:p w14:paraId="432F2838" w14:textId="77777777" w:rsidR="005748DD" w:rsidRPr="008130A0" w:rsidRDefault="005748DD" w:rsidP="00917E93">
            <w:pPr>
              <w:spacing w:after="0" w:line="240" w:lineRule="auto"/>
              <w:jc w:val="center"/>
              <w:rPr>
                <w:rFonts w:ascii="Times New Roman" w:hAnsi="Times New Roman"/>
                <w:sz w:val="28"/>
                <w:szCs w:val="28"/>
                <w:lang w:val="en-US"/>
              </w:rPr>
            </w:pPr>
            <w:r w:rsidRPr="008130A0">
              <w:rPr>
                <w:rFonts w:ascii="Times New Roman" w:hAnsi="Times New Roman"/>
                <w:sz w:val="28"/>
                <w:szCs w:val="28"/>
                <w:lang w:val="en-US"/>
              </w:rPr>
              <w:t>3954</w:t>
            </w:r>
          </w:p>
        </w:tc>
        <w:tc>
          <w:tcPr>
            <w:tcW w:w="1321" w:type="dxa"/>
            <w:shd w:val="clear" w:color="auto" w:fill="auto"/>
          </w:tcPr>
          <w:p w14:paraId="0326CB48" w14:textId="77777777" w:rsidR="005748DD" w:rsidRPr="008130A0" w:rsidRDefault="005748DD" w:rsidP="00917E93">
            <w:pPr>
              <w:spacing w:after="0" w:line="240" w:lineRule="auto"/>
              <w:jc w:val="center"/>
              <w:rPr>
                <w:rFonts w:ascii="Times New Roman" w:hAnsi="Times New Roman"/>
                <w:sz w:val="28"/>
                <w:szCs w:val="28"/>
              </w:rPr>
            </w:pPr>
            <w:r w:rsidRPr="008130A0">
              <w:rPr>
                <w:rFonts w:ascii="Times New Roman" w:hAnsi="Times New Roman"/>
                <w:sz w:val="28"/>
                <w:szCs w:val="28"/>
              </w:rPr>
              <w:t>2156</w:t>
            </w:r>
          </w:p>
        </w:tc>
        <w:tc>
          <w:tcPr>
            <w:tcW w:w="1320" w:type="dxa"/>
            <w:shd w:val="clear" w:color="auto" w:fill="auto"/>
          </w:tcPr>
          <w:p w14:paraId="025141F5" w14:textId="77777777" w:rsidR="005748DD" w:rsidRPr="008130A0" w:rsidRDefault="005748DD" w:rsidP="00917E93">
            <w:pPr>
              <w:spacing w:after="0" w:line="240" w:lineRule="auto"/>
              <w:jc w:val="center"/>
              <w:rPr>
                <w:rFonts w:ascii="Times New Roman" w:hAnsi="Times New Roman"/>
                <w:sz w:val="28"/>
                <w:szCs w:val="28"/>
              </w:rPr>
            </w:pPr>
            <w:r w:rsidRPr="008130A0">
              <w:rPr>
                <w:rFonts w:ascii="Times New Roman" w:hAnsi="Times New Roman"/>
                <w:sz w:val="28"/>
                <w:szCs w:val="28"/>
              </w:rPr>
              <w:t>3003</w:t>
            </w:r>
          </w:p>
        </w:tc>
        <w:tc>
          <w:tcPr>
            <w:tcW w:w="1237" w:type="dxa"/>
            <w:shd w:val="clear" w:color="auto" w:fill="auto"/>
          </w:tcPr>
          <w:p w14:paraId="025BFB59" w14:textId="77777777" w:rsidR="005748DD" w:rsidRPr="008130A0" w:rsidRDefault="005748DD" w:rsidP="00917E93">
            <w:pPr>
              <w:spacing w:after="0" w:line="240" w:lineRule="auto"/>
              <w:jc w:val="center"/>
              <w:rPr>
                <w:rFonts w:ascii="Times New Roman" w:hAnsi="Times New Roman"/>
                <w:sz w:val="28"/>
                <w:szCs w:val="28"/>
              </w:rPr>
            </w:pPr>
            <w:r w:rsidRPr="008130A0">
              <w:rPr>
                <w:rFonts w:ascii="Times New Roman" w:hAnsi="Times New Roman"/>
                <w:sz w:val="28"/>
                <w:szCs w:val="28"/>
              </w:rPr>
              <w:t>3019</w:t>
            </w:r>
          </w:p>
        </w:tc>
      </w:tr>
      <w:tr w:rsidR="005748DD" w:rsidRPr="008130A0" w14:paraId="3983F135" w14:textId="77777777" w:rsidTr="00917E93">
        <w:tc>
          <w:tcPr>
            <w:tcW w:w="4570" w:type="dxa"/>
            <w:shd w:val="clear" w:color="auto" w:fill="auto"/>
          </w:tcPr>
          <w:p w14:paraId="58448378" w14:textId="77777777" w:rsidR="005748DD" w:rsidRPr="008130A0" w:rsidRDefault="005748DD" w:rsidP="00917E93">
            <w:pPr>
              <w:spacing w:after="0" w:line="240" w:lineRule="auto"/>
              <w:jc w:val="both"/>
              <w:rPr>
                <w:rFonts w:ascii="Times New Roman" w:hAnsi="Times New Roman"/>
                <w:sz w:val="28"/>
                <w:szCs w:val="28"/>
              </w:rPr>
            </w:pPr>
            <w:r w:rsidRPr="008130A0">
              <w:rPr>
                <w:rFonts w:ascii="Times New Roman" w:hAnsi="Times New Roman"/>
                <w:sz w:val="28"/>
                <w:szCs w:val="28"/>
              </w:rPr>
              <w:t>Правообладатели</w:t>
            </w:r>
          </w:p>
        </w:tc>
        <w:tc>
          <w:tcPr>
            <w:tcW w:w="1441" w:type="dxa"/>
            <w:shd w:val="clear" w:color="auto" w:fill="auto"/>
          </w:tcPr>
          <w:p w14:paraId="577464FA" w14:textId="77777777" w:rsidR="005748DD" w:rsidRPr="008130A0" w:rsidRDefault="005748DD" w:rsidP="00917E93">
            <w:pPr>
              <w:spacing w:after="0" w:line="240" w:lineRule="auto"/>
              <w:jc w:val="center"/>
              <w:rPr>
                <w:rFonts w:ascii="Times New Roman" w:hAnsi="Times New Roman"/>
                <w:color w:val="FF0000"/>
                <w:sz w:val="28"/>
                <w:szCs w:val="28"/>
                <w:lang w:val="en-US"/>
              </w:rPr>
            </w:pPr>
            <w:r w:rsidRPr="008130A0">
              <w:rPr>
                <w:rFonts w:ascii="Times New Roman" w:hAnsi="Times New Roman"/>
                <w:sz w:val="28"/>
                <w:szCs w:val="28"/>
                <w:lang w:val="en-US"/>
              </w:rPr>
              <w:t>112</w:t>
            </w:r>
          </w:p>
        </w:tc>
        <w:tc>
          <w:tcPr>
            <w:tcW w:w="1321" w:type="dxa"/>
            <w:shd w:val="clear" w:color="auto" w:fill="auto"/>
          </w:tcPr>
          <w:p w14:paraId="2752ACE7" w14:textId="77777777" w:rsidR="005748DD" w:rsidRPr="008130A0" w:rsidRDefault="005748DD" w:rsidP="00917E93">
            <w:pPr>
              <w:spacing w:after="0" w:line="240" w:lineRule="auto"/>
              <w:jc w:val="center"/>
              <w:rPr>
                <w:rFonts w:ascii="Times New Roman" w:hAnsi="Times New Roman"/>
                <w:color w:val="FF0000"/>
                <w:sz w:val="28"/>
                <w:szCs w:val="28"/>
              </w:rPr>
            </w:pPr>
            <w:r w:rsidRPr="008130A0">
              <w:rPr>
                <w:rFonts w:ascii="Times New Roman" w:hAnsi="Times New Roman"/>
                <w:sz w:val="28"/>
                <w:szCs w:val="28"/>
              </w:rPr>
              <w:t>112</w:t>
            </w:r>
          </w:p>
        </w:tc>
        <w:tc>
          <w:tcPr>
            <w:tcW w:w="1320" w:type="dxa"/>
            <w:shd w:val="clear" w:color="auto" w:fill="auto"/>
          </w:tcPr>
          <w:p w14:paraId="29BFEAD8" w14:textId="77777777" w:rsidR="005748DD" w:rsidRPr="008130A0" w:rsidRDefault="005748DD" w:rsidP="00917E93">
            <w:pPr>
              <w:spacing w:after="0" w:line="240" w:lineRule="auto"/>
              <w:jc w:val="center"/>
              <w:rPr>
                <w:rFonts w:ascii="Times New Roman" w:hAnsi="Times New Roman"/>
                <w:color w:val="FF0000"/>
                <w:sz w:val="28"/>
                <w:szCs w:val="28"/>
              </w:rPr>
            </w:pPr>
            <w:r w:rsidRPr="008130A0">
              <w:rPr>
                <w:rFonts w:ascii="Times New Roman" w:hAnsi="Times New Roman"/>
                <w:sz w:val="28"/>
                <w:szCs w:val="28"/>
              </w:rPr>
              <w:t>89</w:t>
            </w:r>
          </w:p>
        </w:tc>
        <w:tc>
          <w:tcPr>
            <w:tcW w:w="1237" w:type="dxa"/>
            <w:shd w:val="clear" w:color="auto" w:fill="auto"/>
          </w:tcPr>
          <w:p w14:paraId="42A11A8A" w14:textId="77777777" w:rsidR="005748DD" w:rsidRPr="008130A0" w:rsidRDefault="005748DD" w:rsidP="00917E93">
            <w:pPr>
              <w:spacing w:after="0" w:line="240" w:lineRule="auto"/>
              <w:jc w:val="center"/>
              <w:rPr>
                <w:rFonts w:ascii="Times New Roman" w:hAnsi="Times New Roman"/>
                <w:sz w:val="28"/>
                <w:szCs w:val="28"/>
              </w:rPr>
            </w:pPr>
            <w:r w:rsidRPr="008130A0">
              <w:rPr>
                <w:rFonts w:ascii="Times New Roman" w:hAnsi="Times New Roman"/>
                <w:sz w:val="28"/>
                <w:szCs w:val="28"/>
              </w:rPr>
              <w:t>89</w:t>
            </w:r>
          </w:p>
        </w:tc>
      </w:tr>
      <w:tr w:rsidR="005748DD" w:rsidRPr="008130A0" w14:paraId="0EB1EF7E" w14:textId="77777777" w:rsidTr="00917E93">
        <w:tc>
          <w:tcPr>
            <w:tcW w:w="4570" w:type="dxa"/>
            <w:shd w:val="clear" w:color="auto" w:fill="auto"/>
          </w:tcPr>
          <w:p w14:paraId="15C94643" w14:textId="77777777" w:rsidR="005748DD" w:rsidRPr="008130A0" w:rsidRDefault="005748DD" w:rsidP="00917E93">
            <w:pPr>
              <w:spacing w:after="0" w:line="240" w:lineRule="auto"/>
              <w:jc w:val="both"/>
              <w:rPr>
                <w:rFonts w:ascii="Times New Roman" w:hAnsi="Times New Roman"/>
                <w:color w:val="FF0000"/>
                <w:sz w:val="28"/>
                <w:szCs w:val="28"/>
              </w:rPr>
            </w:pPr>
            <w:r w:rsidRPr="008130A0">
              <w:rPr>
                <w:rFonts w:ascii="Times New Roman" w:hAnsi="Times New Roman"/>
                <w:sz w:val="28"/>
                <w:szCs w:val="28"/>
              </w:rPr>
              <w:t>Движимое муниципальное имущество</w:t>
            </w:r>
          </w:p>
        </w:tc>
        <w:tc>
          <w:tcPr>
            <w:tcW w:w="1441" w:type="dxa"/>
            <w:shd w:val="clear" w:color="auto" w:fill="auto"/>
          </w:tcPr>
          <w:p w14:paraId="6599412B" w14:textId="77777777" w:rsidR="005748DD" w:rsidRPr="008130A0" w:rsidRDefault="005748DD" w:rsidP="00917E93">
            <w:pPr>
              <w:spacing w:after="0" w:line="240" w:lineRule="auto"/>
              <w:jc w:val="center"/>
              <w:rPr>
                <w:rFonts w:ascii="Times New Roman" w:hAnsi="Times New Roman"/>
                <w:color w:val="FF0000"/>
                <w:sz w:val="28"/>
                <w:szCs w:val="28"/>
                <w:lang w:val="en-US"/>
              </w:rPr>
            </w:pPr>
            <w:r w:rsidRPr="008130A0">
              <w:rPr>
                <w:rFonts w:ascii="Times New Roman" w:hAnsi="Times New Roman"/>
                <w:sz w:val="28"/>
                <w:szCs w:val="28"/>
                <w:lang w:val="en-US"/>
              </w:rPr>
              <w:t>58</w:t>
            </w:r>
          </w:p>
        </w:tc>
        <w:tc>
          <w:tcPr>
            <w:tcW w:w="1321" w:type="dxa"/>
            <w:shd w:val="clear" w:color="auto" w:fill="auto"/>
          </w:tcPr>
          <w:p w14:paraId="4365FDBD" w14:textId="77777777" w:rsidR="005748DD" w:rsidRPr="008130A0" w:rsidRDefault="005748DD" w:rsidP="00917E93">
            <w:pPr>
              <w:spacing w:after="0" w:line="240" w:lineRule="auto"/>
              <w:jc w:val="center"/>
              <w:rPr>
                <w:rFonts w:ascii="Times New Roman" w:hAnsi="Times New Roman"/>
                <w:sz w:val="28"/>
                <w:szCs w:val="28"/>
              </w:rPr>
            </w:pPr>
            <w:r w:rsidRPr="008130A0">
              <w:rPr>
                <w:rFonts w:ascii="Times New Roman" w:hAnsi="Times New Roman"/>
                <w:sz w:val="28"/>
                <w:szCs w:val="28"/>
              </w:rPr>
              <w:t>64</w:t>
            </w:r>
          </w:p>
        </w:tc>
        <w:tc>
          <w:tcPr>
            <w:tcW w:w="1320" w:type="dxa"/>
            <w:shd w:val="clear" w:color="auto" w:fill="auto"/>
          </w:tcPr>
          <w:p w14:paraId="3AC423D0" w14:textId="77777777" w:rsidR="005748DD" w:rsidRPr="008130A0" w:rsidRDefault="005748DD" w:rsidP="00917E93">
            <w:pPr>
              <w:spacing w:after="0" w:line="240" w:lineRule="auto"/>
              <w:jc w:val="center"/>
              <w:rPr>
                <w:rFonts w:ascii="Times New Roman" w:hAnsi="Times New Roman"/>
                <w:sz w:val="28"/>
                <w:szCs w:val="28"/>
              </w:rPr>
            </w:pPr>
            <w:r w:rsidRPr="008130A0">
              <w:rPr>
                <w:rFonts w:ascii="Times New Roman" w:hAnsi="Times New Roman"/>
                <w:sz w:val="28"/>
                <w:szCs w:val="28"/>
              </w:rPr>
              <w:t>1154</w:t>
            </w:r>
          </w:p>
        </w:tc>
        <w:tc>
          <w:tcPr>
            <w:tcW w:w="1237" w:type="dxa"/>
            <w:shd w:val="clear" w:color="auto" w:fill="auto"/>
          </w:tcPr>
          <w:p w14:paraId="119EA879" w14:textId="77777777" w:rsidR="005748DD" w:rsidRPr="008130A0" w:rsidRDefault="005748DD" w:rsidP="00917E93">
            <w:pPr>
              <w:spacing w:after="0" w:line="240" w:lineRule="auto"/>
              <w:jc w:val="center"/>
              <w:rPr>
                <w:rFonts w:ascii="Times New Roman" w:hAnsi="Times New Roman"/>
                <w:sz w:val="28"/>
                <w:szCs w:val="28"/>
              </w:rPr>
            </w:pPr>
            <w:r w:rsidRPr="008130A0">
              <w:rPr>
                <w:rFonts w:ascii="Times New Roman" w:hAnsi="Times New Roman"/>
                <w:sz w:val="28"/>
                <w:szCs w:val="28"/>
              </w:rPr>
              <w:t>1154</w:t>
            </w:r>
          </w:p>
        </w:tc>
      </w:tr>
    </w:tbl>
    <w:p w14:paraId="5B3D7DD4" w14:textId="77777777" w:rsidR="005748DD" w:rsidRPr="00AA4F6D" w:rsidRDefault="005748DD" w:rsidP="005748DD">
      <w:pPr>
        <w:spacing w:after="0" w:line="240" w:lineRule="auto"/>
        <w:jc w:val="center"/>
        <w:rPr>
          <w:rFonts w:ascii="Times New Roman" w:hAnsi="Times New Roman"/>
          <w:b/>
          <w:color w:val="FF0000"/>
          <w:sz w:val="28"/>
          <w:szCs w:val="28"/>
        </w:rPr>
      </w:pPr>
    </w:p>
    <w:p w14:paraId="61110BAD" w14:textId="77777777" w:rsidR="005748DD" w:rsidRPr="00AA4F6D" w:rsidRDefault="005748DD" w:rsidP="005748DD">
      <w:pPr>
        <w:spacing w:after="0" w:line="240" w:lineRule="auto"/>
        <w:ind w:firstLine="567"/>
        <w:jc w:val="both"/>
        <w:rPr>
          <w:rFonts w:ascii="Times New Roman" w:hAnsi="Times New Roman"/>
          <w:sz w:val="28"/>
          <w:szCs w:val="28"/>
        </w:rPr>
      </w:pPr>
      <w:proofErr w:type="gramStart"/>
      <w:r w:rsidRPr="00AA4F6D">
        <w:rPr>
          <w:rFonts w:ascii="Times New Roman" w:hAnsi="Times New Roman"/>
          <w:sz w:val="28"/>
          <w:szCs w:val="28"/>
        </w:rPr>
        <w:t xml:space="preserve">Во исполнение поручения Главы Республики Крым, Председателя Совета министров Республики Крым С.В. Аксенова от 16.04.2019 № 1/01-32/2529 в отношении обеспечения применения на территории Республики Крым результатов государственной кадастровой оценки земельных участков администрация города Евпатории Республики Крым в целом согласовывала </w:t>
      </w:r>
      <w:r w:rsidRPr="00AA4F6D">
        <w:rPr>
          <w:rFonts w:ascii="Times New Roman" w:hAnsi="Times New Roman"/>
          <w:sz w:val="28"/>
          <w:szCs w:val="28"/>
        </w:rPr>
        <w:lastRenderedPageBreak/>
        <w:t>результат государственной кадастровой оценки земельных участков, который начинает применяться с 01.01.2023 года.</w:t>
      </w:r>
      <w:proofErr w:type="gramEnd"/>
    </w:p>
    <w:p w14:paraId="65F9C7A2"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Площадь населенных пунктов, входящих в состав городского округа Евпатория, не изменилась и составляет по объектам:</w:t>
      </w:r>
    </w:p>
    <w:p w14:paraId="3A6C7F3F"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 xml:space="preserve">- </w:t>
      </w:r>
      <w:proofErr w:type="spellStart"/>
      <w:r w:rsidRPr="00AA4F6D">
        <w:rPr>
          <w:rFonts w:ascii="Times New Roman" w:hAnsi="Times New Roman"/>
          <w:sz w:val="28"/>
          <w:szCs w:val="28"/>
        </w:rPr>
        <w:t>пгт</w:t>
      </w:r>
      <w:proofErr w:type="spellEnd"/>
      <w:r w:rsidRPr="00AA4F6D">
        <w:rPr>
          <w:rFonts w:ascii="Times New Roman" w:hAnsi="Times New Roman"/>
          <w:sz w:val="28"/>
          <w:szCs w:val="28"/>
        </w:rPr>
        <w:t xml:space="preserve">. </w:t>
      </w:r>
      <w:proofErr w:type="gramStart"/>
      <w:r w:rsidRPr="00AA4F6D">
        <w:rPr>
          <w:rFonts w:ascii="Times New Roman" w:hAnsi="Times New Roman"/>
          <w:sz w:val="28"/>
          <w:szCs w:val="28"/>
        </w:rPr>
        <w:t>Заозерное</w:t>
      </w:r>
      <w:proofErr w:type="gramEnd"/>
      <w:r w:rsidRPr="00AA4F6D">
        <w:rPr>
          <w:rFonts w:ascii="Times New Roman" w:hAnsi="Times New Roman"/>
          <w:sz w:val="28"/>
          <w:szCs w:val="28"/>
        </w:rPr>
        <w:t xml:space="preserve"> – 856,76 га;</w:t>
      </w:r>
    </w:p>
    <w:p w14:paraId="6F5A7537"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 xml:space="preserve">- </w:t>
      </w:r>
      <w:proofErr w:type="spellStart"/>
      <w:r w:rsidRPr="00AA4F6D">
        <w:rPr>
          <w:rFonts w:ascii="Times New Roman" w:hAnsi="Times New Roman"/>
          <w:sz w:val="28"/>
          <w:szCs w:val="28"/>
        </w:rPr>
        <w:t>пгт</w:t>
      </w:r>
      <w:proofErr w:type="spellEnd"/>
      <w:r w:rsidRPr="00AA4F6D">
        <w:rPr>
          <w:rFonts w:ascii="Times New Roman" w:hAnsi="Times New Roman"/>
          <w:sz w:val="28"/>
          <w:szCs w:val="28"/>
        </w:rPr>
        <w:t xml:space="preserve">. </w:t>
      </w:r>
      <w:proofErr w:type="spellStart"/>
      <w:r w:rsidRPr="00AA4F6D">
        <w:rPr>
          <w:rFonts w:ascii="Times New Roman" w:hAnsi="Times New Roman"/>
          <w:sz w:val="28"/>
          <w:szCs w:val="28"/>
        </w:rPr>
        <w:t>Новоозерное</w:t>
      </w:r>
      <w:proofErr w:type="spellEnd"/>
      <w:r w:rsidRPr="00AA4F6D">
        <w:rPr>
          <w:rFonts w:ascii="Times New Roman" w:hAnsi="Times New Roman"/>
          <w:sz w:val="28"/>
          <w:szCs w:val="28"/>
        </w:rPr>
        <w:t xml:space="preserve"> – 630,13 га;</w:t>
      </w:r>
    </w:p>
    <w:p w14:paraId="7C4FBD4E"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 xml:space="preserve">- </w:t>
      </w:r>
      <w:proofErr w:type="spellStart"/>
      <w:r w:rsidRPr="00AA4F6D">
        <w:rPr>
          <w:rFonts w:ascii="Times New Roman" w:hAnsi="Times New Roman"/>
          <w:sz w:val="28"/>
          <w:szCs w:val="28"/>
        </w:rPr>
        <w:t>пгт</w:t>
      </w:r>
      <w:proofErr w:type="spellEnd"/>
      <w:r w:rsidRPr="00AA4F6D">
        <w:rPr>
          <w:rFonts w:ascii="Times New Roman" w:hAnsi="Times New Roman"/>
          <w:sz w:val="28"/>
          <w:szCs w:val="28"/>
        </w:rPr>
        <w:t>. Мирный – 725,58 га;</w:t>
      </w:r>
    </w:p>
    <w:p w14:paraId="1A1E62FB"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 город Евпатория – 5183,9, в процессе корректировке был определен 16141 земельный участок.</w:t>
      </w:r>
    </w:p>
    <w:p w14:paraId="1AC80496"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Данный показатель позволит более активно вовлекать земельные участки в гражданский оборот, а также позволит сохранить и частично увеличить поступления в бюджет муниципального образования за счет заключения новых договоров аренды.</w:t>
      </w:r>
    </w:p>
    <w:p w14:paraId="0664BA53" w14:textId="77777777" w:rsidR="005748DD" w:rsidRPr="00AA4F6D" w:rsidRDefault="005748DD" w:rsidP="005748DD">
      <w:pPr>
        <w:spacing w:after="0" w:line="240" w:lineRule="auto"/>
        <w:ind w:firstLine="567"/>
        <w:jc w:val="both"/>
        <w:rPr>
          <w:rFonts w:ascii="Times New Roman" w:hAnsi="Times New Roman"/>
          <w:sz w:val="28"/>
          <w:szCs w:val="28"/>
        </w:rPr>
      </w:pPr>
      <w:r w:rsidRPr="009B25F4">
        <w:rPr>
          <w:rFonts w:ascii="Times New Roman" w:hAnsi="Times New Roman"/>
          <w:sz w:val="28"/>
          <w:szCs w:val="28"/>
        </w:rPr>
        <w:t xml:space="preserve">Объектами реализации программы, входящими в сферу деятельности ДИЗО, являются 79 объектов недвижимого имущества, подлежащие кадастровому учету и 2043 объекта недвижимого имущества, </w:t>
      </w:r>
      <w:r>
        <w:rPr>
          <w:rFonts w:ascii="Times New Roman" w:hAnsi="Times New Roman"/>
          <w:sz w:val="28"/>
          <w:szCs w:val="28"/>
        </w:rPr>
        <w:t>в отношении которых необходимо провести мероприятия по регистрации права собственности городского округа Евпатория Республики Крым.</w:t>
      </w:r>
    </w:p>
    <w:p w14:paraId="614CAEBC" w14:textId="77777777" w:rsidR="005748DD" w:rsidRPr="00AA4F6D" w:rsidRDefault="005748DD" w:rsidP="005748DD">
      <w:pPr>
        <w:spacing w:after="0" w:line="240" w:lineRule="auto"/>
        <w:ind w:firstLine="567"/>
        <w:jc w:val="both"/>
        <w:rPr>
          <w:rFonts w:ascii="Times New Roman" w:hAnsi="Times New Roman"/>
          <w:sz w:val="28"/>
          <w:szCs w:val="28"/>
        </w:rPr>
      </w:pPr>
    </w:p>
    <w:p w14:paraId="55D83F0F" w14:textId="77777777" w:rsidR="005748DD" w:rsidRPr="00AA4F6D" w:rsidRDefault="005748DD" w:rsidP="005748DD">
      <w:pPr>
        <w:spacing w:after="0" w:line="240" w:lineRule="auto"/>
        <w:ind w:firstLine="567"/>
        <w:jc w:val="both"/>
        <w:rPr>
          <w:rFonts w:ascii="Times New Roman" w:hAnsi="Times New Roman"/>
          <w:color w:val="FF0000"/>
          <w:sz w:val="28"/>
          <w:szCs w:val="28"/>
        </w:rPr>
      </w:pPr>
      <w:r w:rsidRPr="00AA4F6D">
        <w:rPr>
          <w:rFonts w:ascii="Times New Roman" w:hAnsi="Times New Roman"/>
          <w:noProof/>
          <w:sz w:val="28"/>
          <w:szCs w:val="28"/>
          <w:lang w:eastAsia="ru-RU"/>
        </w:rPr>
        <w:drawing>
          <wp:inline distT="0" distB="0" distL="0" distR="0" wp14:anchorId="393E391F" wp14:editId="232236A6">
            <wp:extent cx="5381625" cy="2457450"/>
            <wp:effectExtent l="0" t="0" r="9525" b="0"/>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81625" cy="2457450"/>
                    </a:xfrm>
                    <a:prstGeom prst="rect">
                      <a:avLst/>
                    </a:prstGeom>
                    <a:noFill/>
                    <a:ln>
                      <a:noFill/>
                    </a:ln>
                  </pic:spPr>
                </pic:pic>
              </a:graphicData>
            </a:graphic>
          </wp:inline>
        </w:drawing>
      </w:r>
    </w:p>
    <w:p w14:paraId="63F7F757" w14:textId="77777777" w:rsidR="005748DD" w:rsidRPr="00AA4F6D" w:rsidRDefault="005748DD" w:rsidP="005748DD">
      <w:pPr>
        <w:spacing w:after="0" w:line="240" w:lineRule="auto"/>
        <w:ind w:firstLine="567"/>
        <w:jc w:val="center"/>
        <w:rPr>
          <w:rFonts w:ascii="Times New Roman" w:hAnsi="Times New Roman"/>
          <w:b/>
          <w:sz w:val="28"/>
          <w:szCs w:val="28"/>
        </w:rPr>
      </w:pPr>
      <w:r w:rsidRPr="00AA4F6D">
        <w:rPr>
          <w:rFonts w:ascii="Times New Roman" w:hAnsi="Times New Roman"/>
          <w:b/>
          <w:sz w:val="28"/>
          <w:szCs w:val="28"/>
        </w:rPr>
        <w:t>Рисунок 1 – Состав земель городского округа по населенным пунктам, %.</w:t>
      </w:r>
    </w:p>
    <w:p w14:paraId="3AD8BD17" w14:textId="77777777" w:rsidR="005748DD" w:rsidRPr="00AA4F6D" w:rsidRDefault="005748DD" w:rsidP="005748DD">
      <w:pPr>
        <w:spacing w:after="0" w:line="240" w:lineRule="auto"/>
        <w:ind w:firstLine="567"/>
        <w:jc w:val="center"/>
        <w:rPr>
          <w:rFonts w:ascii="Times New Roman" w:hAnsi="Times New Roman"/>
          <w:color w:val="FF0000"/>
          <w:sz w:val="28"/>
          <w:szCs w:val="28"/>
        </w:rPr>
      </w:pPr>
    </w:p>
    <w:p w14:paraId="27DAF832"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Для реализации целей государственной политики в области создания условий для устойчивого экономического развития городского</w:t>
      </w:r>
      <w:r w:rsidRPr="00AA4F6D">
        <w:rPr>
          <w:rFonts w:ascii="Times New Roman" w:hAnsi="Times New Roman"/>
          <w:sz w:val="28"/>
          <w:szCs w:val="28"/>
          <w:lang w:eastAsia="ru-RU"/>
        </w:rPr>
        <w:t xml:space="preserve"> округа Евпатория </w:t>
      </w:r>
      <w:r w:rsidRPr="00AA4F6D">
        <w:rPr>
          <w:rFonts w:ascii="Times New Roman" w:hAnsi="Times New Roman"/>
          <w:sz w:val="28"/>
          <w:szCs w:val="28"/>
        </w:rPr>
        <w:t>и удовлетворения потребностей общества и граждан необходимо существенное повышение эффективности управления и распоряжения муниципальным имуществом.</w:t>
      </w:r>
    </w:p>
    <w:p w14:paraId="16704BAA"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Для достижения поставленной цели необходимо решить следующие задачи:</w:t>
      </w:r>
    </w:p>
    <w:p w14:paraId="6D1386C1"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 увеличение доходного потенциала бюджета городского округа Евпатория;</w:t>
      </w:r>
    </w:p>
    <w:p w14:paraId="21259DB1"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 завершение процессов государственного кадастрового учета и государственной регистрации прав на объекты недвижимости, находящиеся в собственности городского округа Евпатория;</w:t>
      </w:r>
    </w:p>
    <w:p w14:paraId="3B1F4147"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 обеспечение деятельности муниципальных казенных учреждений.</w:t>
      </w:r>
    </w:p>
    <w:p w14:paraId="3918208D"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lastRenderedPageBreak/>
        <w:t xml:space="preserve">Одной из наиболее распространенных проблем является недостаточное финансирование проведения отдельных видов работ (комплексные кадастровые работы, оценка объектов недвижимого имущества для аренды и приватизации) за счет средств местного бюджета либо за счет субсидий в рамках </w:t>
      </w:r>
      <w:proofErr w:type="spellStart"/>
      <w:r w:rsidRPr="00AA4F6D">
        <w:rPr>
          <w:rFonts w:ascii="Times New Roman" w:hAnsi="Times New Roman"/>
          <w:sz w:val="28"/>
          <w:szCs w:val="28"/>
        </w:rPr>
        <w:t>софинансирования</w:t>
      </w:r>
      <w:proofErr w:type="spellEnd"/>
      <w:r w:rsidRPr="00AA4F6D">
        <w:rPr>
          <w:rFonts w:ascii="Times New Roman" w:hAnsi="Times New Roman"/>
          <w:sz w:val="28"/>
          <w:szCs w:val="28"/>
        </w:rPr>
        <w:t xml:space="preserve"> из бюджета Республики Крым. В связи с чем, не представляется возможным завершить кадастровый учет и регистрацию прав собственности на объекты недвижимости, находящиеся в муниципальной собственности, в сжатые сроки. </w:t>
      </w:r>
    </w:p>
    <w:p w14:paraId="6DA5A04E"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Данная проблема влечет за собой повышение социальной напряженности, вызываемой чаще всего отсутствием денежных средств у населения на проведение кадастровых работ с целью постановки на кадастровый учет земельных участков, которые могут впоследствии принадлежать гражданам на праве частной собственности. Одним из вариантов решения данной проблематики является увеличение соответствующей расходной части бюджета муниципального образования городской округ Евпатория Республики Крым для проведения комплексных кадастровых работ кадастровых кварталов, и впоследствии разработка проектов планировки территории в составе проектов межевания территории.</w:t>
      </w:r>
    </w:p>
    <w:p w14:paraId="0603BD6F"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Указанный путь позволит быстрее определить земельные участки, подлежащие после оформления права собственности к обложению земельным налогом, отнесенным к местным налогам и сборам, и соответственно, увеличить реальный доходный потенциал города.</w:t>
      </w:r>
    </w:p>
    <w:p w14:paraId="588710C8"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Также проведение кадастровых работ на земельных участках, в отношении которых бывшими украинскими предприятиями не переоформлены договора аренды, позволит рационально управлять муниципальной собственностью путем активного вовлечения в хозяйственный оборот земельных ресурсов и постепенно снизить расходов на содержание муниципального имущества.</w:t>
      </w:r>
    </w:p>
    <w:p w14:paraId="509BB11B"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Проведение вышеуказанных мероприятий с целью оформления прав собственности на объекты недвижимого имущества и земельные участки позволят обеспечить защиту имущественных прав городского округа Евпатория и более эффективно распоряжаться собственностью городского округа Евпатория.</w:t>
      </w:r>
    </w:p>
    <w:p w14:paraId="7FE63A96"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Эффективное управление муниципальной собственностью городского округа Евпатория предполагает формирование перечня эффективных собственников, ориентированных на долгосрочное развитие в интересах социально-экономического развития региона, и привлечение инвестиционных ресурсов в объекты муниципальной собственности, что в итоге позволит обеспечить развитие экономики, увеличение доходов бюджета и рост благосостояния населения городского округа.</w:t>
      </w:r>
    </w:p>
    <w:p w14:paraId="3E628E45"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Система программных мероприятий, направленных на повышение эффективности управления и распоряжения муниципальной собственностью городского округа Евпатория, включает в себя комплекс мероприятий, необходимых для постановки на кадастровый учет имущества, находящегося в собственности городского округа Евпатория, регистрации права собственности городского округа Евпатория на объекты муниципальной собственности, а также обеспечение их сохранности.</w:t>
      </w:r>
    </w:p>
    <w:p w14:paraId="65F8B79E"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lastRenderedPageBreak/>
        <w:t>В качестве основных существующих проблем при осуществлении данных программных мероприятий являются следующие факторы на территории Республики Крым:</w:t>
      </w:r>
    </w:p>
    <w:p w14:paraId="11A91E57"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 отсутствие сформированных границ земельного участка;</w:t>
      </w:r>
    </w:p>
    <w:p w14:paraId="1FFD9F56"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 превышение фактическим землепользованием границ ЗУ;</w:t>
      </w:r>
    </w:p>
    <w:p w14:paraId="5FD674C4"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 ошибки ведения адресного реестра (сопоставление данных с ФИАС);</w:t>
      </w:r>
    </w:p>
    <w:p w14:paraId="414A6AD4"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 некорректное соотнесение вида разрешенного использования ЗУ и ОКС;</w:t>
      </w:r>
    </w:p>
    <w:p w14:paraId="5EF128DF"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 пересечение границ ЗУ границами ОКС;</w:t>
      </w:r>
    </w:p>
    <w:p w14:paraId="64B9D564"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 самовольная застройка земель охранных зон;</w:t>
      </w:r>
    </w:p>
    <w:p w14:paraId="483C4A20"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 ошибки межевания с отводом в границах охранных зон.</w:t>
      </w:r>
    </w:p>
    <w:p w14:paraId="4BF47D93" w14:textId="77777777" w:rsidR="005748DD" w:rsidRPr="00AA4F6D" w:rsidRDefault="005748DD" w:rsidP="005748DD">
      <w:pPr>
        <w:spacing w:after="0" w:line="240" w:lineRule="auto"/>
        <w:ind w:firstLine="567"/>
        <w:jc w:val="both"/>
        <w:rPr>
          <w:rFonts w:ascii="Times New Roman" w:hAnsi="Times New Roman"/>
          <w:sz w:val="28"/>
          <w:szCs w:val="28"/>
        </w:rPr>
      </w:pPr>
      <w:proofErr w:type="gramStart"/>
      <w:r w:rsidRPr="00AA4F6D">
        <w:rPr>
          <w:rFonts w:ascii="Times New Roman" w:hAnsi="Times New Roman"/>
          <w:sz w:val="28"/>
          <w:szCs w:val="28"/>
        </w:rPr>
        <w:t>Проводимые мероприятия по оформлению права собственности на объекты недвижимого имущества и земельные участки позволят обеспечить защиту имущественных прав городского округа Евпатория и более эффективно распоряжаться собственностью городского округа Евпатория, а также в полном объеме создать условия для эффективного управления муниципальным имуществом, необходимого для выполнения государственных функций органами местного самоуправления городского округа Евпатория, и отчуждения муниципального имущества, востребованного в коммерческом обороте</w:t>
      </w:r>
      <w:proofErr w:type="gramEnd"/>
      <w:r w:rsidRPr="00AA4F6D">
        <w:rPr>
          <w:rFonts w:ascii="Times New Roman" w:hAnsi="Times New Roman"/>
          <w:sz w:val="28"/>
          <w:szCs w:val="28"/>
        </w:rPr>
        <w:t>, а также совершенствование системы муниципального материального резерва, повышение ее роли в позитивных процессах, происходящих в экономике и политике городского округа Евпатории и направленных на укрепление его экономической независимости.</w:t>
      </w:r>
    </w:p>
    <w:p w14:paraId="7D8242F8" w14:textId="77777777" w:rsidR="005748DD" w:rsidRPr="00AA4F6D" w:rsidRDefault="005748DD" w:rsidP="005748DD">
      <w:pPr>
        <w:spacing w:after="0" w:line="240" w:lineRule="auto"/>
        <w:ind w:firstLine="567"/>
        <w:jc w:val="both"/>
        <w:rPr>
          <w:rFonts w:ascii="Times New Roman" w:hAnsi="Times New Roman"/>
          <w:sz w:val="28"/>
          <w:szCs w:val="28"/>
        </w:rPr>
      </w:pPr>
    </w:p>
    <w:p w14:paraId="09502ABE" w14:textId="77777777" w:rsidR="005748DD" w:rsidRPr="00AA4F6D" w:rsidRDefault="005748DD" w:rsidP="005748DD">
      <w:pPr>
        <w:spacing w:after="0" w:line="240" w:lineRule="auto"/>
        <w:contextualSpacing/>
        <w:jc w:val="center"/>
        <w:rPr>
          <w:rFonts w:ascii="Times New Roman" w:hAnsi="Times New Roman"/>
          <w:b/>
          <w:sz w:val="28"/>
          <w:szCs w:val="28"/>
        </w:rPr>
      </w:pPr>
      <w:r w:rsidRPr="00AA4F6D">
        <w:rPr>
          <w:rFonts w:ascii="Times New Roman" w:hAnsi="Times New Roman"/>
          <w:b/>
          <w:sz w:val="28"/>
          <w:szCs w:val="28"/>
        </w:rPr>
        <w:t xml:space="preserve">2. Прогноз развития сферы имущественных и земельных отношений </w:t>
      </w:r>
    </w:p>
    <w:p w14:paraId="63847E3B" w14:textId="77777777" w:rsidR="005748DD" w:rsidRPr="00AA4F6D" w:rsidRDefault="005748DD" w:rsidP="005748DD">
      <w:pPr>
        <w:spacing w:after="0" w:line="240" w:lineRule="auto"/>
        <w:contextualSpacing/>
        <w:jc w:val="center"/>
        <w:rPr>
          <w:rFonts w:ascii="Times New Roman" w:hAnsi="Times New Roman"/>
          <w:b/>
          <w:sz w:val="28"/>
          <w:szCs w:val="28"/>
        </w:rPr>
      </w:pPr>
      <w:r w:rsidRPr="00AA4F6D">
        <w:rPr>
          <w:rFonts w:ascii="Times New Roman" w:hAnsi="Times New Roman"/>
          <w:b/>
          <w:sz w:val="28"/>
          <w:szCs w:val="28"/>
        </w:rPr>
        <w:t>городского округа Евпатория Республики Крым</w:t>
      </w:r>
    </w:p>
    <w:p w14:paraId="6CEB9B03" w14:textId="77777777" w:rsidR="005748DD" w:rsidRPr="00AA4F6D" w:rsidRDefault="005748DD" w:rsidP="005748DD">
      <w:pPr>
        <w:spacing w:after="0" w:line="240" w:lineRule="auto"/>
        <w:contextualSpacing/>
        <w:rPr>
          <w:rFonts w:ascii="Times New Roman" w:hAnsi="Times New Roman"/>
          <w:b/>
          <w:color w:val="FF0000"/>
          <w:sz w:val="28"/>
          <w:szCs w:val="28"/>
        </w:rPr>
      </w:pPr>
    </w:p>
    <w:p w14:paraId="25A6AC6A" w14:textId="77777777" w:rsidR="005748DD" w:rsidRPr="00AA4F6D" w:rsidRDefault="005748DD" w:rsidP="005748DD">
      <w:pPr>
        <w:spacing w:after="0" w:line="240" w:lineRule="auto"/>
        <w:ind w:firstLine="567"/>
        <w:contextualSpacing/>
        <w:jc w:val="both"/>
        <w:rPr>
          <w:rFonts w:ascii="Times New Roman" w:hAnsi="Times New Roman"/>
          <w:sz w:val="28"/>
          <w:szCs w:val="28"/>
        </w:rPr>
      </w:pPr>
      <w:proofErr w:type="gramStart"/>
      <w:r w:rsidRPr="00AA4F6D">
        <w:rPr>
          <w:rFonts w:ascii="Times New Roman" w:hAnsi="Times New Roman"/>
          <w:sz w:val="28"/>
          <w:szCs w:val="28"/>
        </w:rPr>
        <w:t>Выполнение муниципальной программы в полном объеме позволит создать условия для эффективного управления муниципальным имуществом, необходимого для выполнения государственных функций органами местного самоуправления городского округа Евпатория, и отчуждения муниципального имущества, востребованного в коммерческом обороте, а также совершенствование системы муниципального материального резерва, повышение ее роли в позитивных процессах, происходящих в экономике и политике городского округа Евпатории и направленных на укрепление его экономической</w:t>
      </w:r>
      <w:proofErr w:type="gramEnd"/>
      <w:r w:rsidRPr="00AA4F6D">
        <w:rPr>
          <w:rFonts w:ascii="Times New Roman" w:hAnsi="Times New Roman"/>
          <w:sz w:val="28"/>
          <w:szCs w:val="28"/>
        </w:rPr>
        <w:t xml:space="preserve"> независимости.</w:t>
      </w:r>
    </w:p>
    <w:p w14:paraId="06312EC3" w14:textId="77777777" w:rsidR="005748DD" w:rsidRPr="00AA4F6D" w:rsidRDefault="005748DD" w:rsidP="005748DD">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Достижение указанных целей будет обеспечиваться при решении следующих условий муниципальной программы:</w:t>
      </w:r>
    </w:p>
    <w:p w14:paraId="27DB908F" w14:textId="77777777" w:rsidR="005748DD" w:rsidRPr="00AA4F6D" w:rsidRDefault="005748DD" w:rsidP="005748DD">
      <w:pPr>
        <w:numPr>
          <w:ilvl w:val="0"/>
          <w:numId w:val="2"/>
        </w:numPr>
        <w:spacing w:after="0" w:line="240" w:lineRule="auto"/>
        <w:ind w:left="709" w:hanging="142"/>
        <w:contextualSpacing/>
        <w:jc w:val="both"/>
        <w:rPr>
          <w:rFonts w:ascii="Times New Roman" w:hAnsi="Times New Roman"/>
          <w:sz w:val="28"/>
          <w:szCs w:val="28"/>
        </w:rPr>
      </w:pPr>
      <w:r w:rsidRPr="00AA4F6D">
        <w:rPr>
          <w:rFonts w:ascii="Times New Roman" w:hAnsi="Times New Roman"/>
          <w:sz w:val="28"/>
          <w:szCs w:val="28"/>
        </w:rPr>
        <w:t>определение целей управления объектами муниципального имущества;</w:t>
      </w:r>
    </w:p>
    <w:p w14:paraId="2D458DC0" w14:textId="77777777" w:rsidR="005748DD" w:rsidRPr="00AA4F6D" w:rsidRDefault="005748DD" w:rsidP="005748DD">
      <w:pPr>
        <w:numPr>
          <w:ilvl w:val="0"/>
          <w:numId w:val="2"/>
        </w:numPr>
        <w:spacing w:after="0" w:line="240" w:lineRule="auto"/>
        <w:ind w:left="0" w:firstLine="567"/>
        <w:contextualSpacing/>
        <w:jc w:val="both"/>
        <w:rPr>
          <w:rFonts w:ascii="Times New Roman" w:hAnsi="Times New Roman"/>
          <w:sz w:val="28"/>
          <w:szCs w:val="28"/>
        </w:rPr>
      </w:pPr>
      <w:r w:rsidRPr="00AA4F6D">
        <w:rPr>
          <w:rFonts w:ascii="Times New Roman" w:hAnsi="Times New Roman"/>
          <w:sz w:val="28"/>
          <w:szCs w:val="28"/>
        </w:rPr>
        <w:t>достижение оптимального состава и структуры муниципального имущества путем сокращения доли муниципального образования в экономике, а также оптимизация состава местных организаций, действующих в конкурентных отраслях экономики;</w:t>
      </w:r>
    </w:p>
    <w:p w14:paraId="605BC362" w14:textId="77777777" w:rsidR="005748DD" w:rsidRPr="00AA4F6D" w:rsidRDefault="005748DD" w:rsidP="005748DD">
      <w:pPr>
        <w:numPr>
          <w:ilvl w:val="0"/>
          <w:numId w:val="2"/>
        </w:numPr>
        <w:spacing w:after="0" w:line="240" w:lineRule="auto"/>
        <w:ind w:left="0" w:firstLine="567"/>
        <w:contextualSpacing/>
        <w:jc w:val="both"/>
        <w:rPr>
          <w:rFonts w:ascii="Times New Roman" w:hAnsi="Times New Roman"/>
          <w:sz w:val="28"/>
          <w:szCs w:val="28"/>
        </w:rPr>
      </w:pPr>
      <w:r w:rsidRPr="00AA4F6D">
        <w:rPr>
          <w:rFonts w:ascii="Times New Roman" w:hAnsi="Times New Roman"/>
          <w:sz w:val="28"/>
          <w:szCs w:val="28"/>
        </w:rPr>
        <w:t xml:space="preserve">повышение эффективности модели управления объектами муниципального имущества, закрепленными за организациями, находящимися в </w:t>
      </w:r>
      <w:r w:rsidRPr="00AA4F6D">
        <w:rPr>
          <w:rFonts w:ascii="Times New Roman" w:hAnsi="Times New Roman"/>
          <w:sz w:val="28"/>
          <w:szCs w:val="28"/>
        </w:rPr>
        <w:lastRenderedPageBreak/>
        <w:t>муниципальной собственности земельными участками, а также муниципальным имуществом, составляющим муниципальную казну городского округа Евпатория;</w:t>
      </w:r>
    </w:p>
    <w:p w14:paraId="3B636F21" w14:textId="77777777" w:rsidR="005748DD" w:rsidRPr="00AA4F6D" w:rsidRDefault="005748DD" w:rsidP="005748DD">
      <w:pPr>
        <w:numPr>
          <w:ilvl w:val="0"/>
          <w:numId w:val="2"/>
        </w:numPr>
        <w:spacing w:after="0" w:line="240" w:lineRule="auto"/>
        <w:ind w:left="0" w:firstLine="567"/>
        <w:contextualSpacing/>
        <w:jc w:val="both"/>
        <w:rPr>
          <w:rFonts w:ascii="Times New Roman" w:hAnsi="Times New Roman"/>
          <w:sz w:val="28"/>
          <w:szCs w:val="28"/>
        </w:rPr>
      </w:pPr>
      <w:r w:rsidRPr="00AA4F6D">
        <w:rPr>
          <w:rFonts w:ascii="Times New Roman" w:hAnsi="Times New Roman"/>
          <w:sz w:val="28"/>
          <w:szCs w:val="28"/>
        </w:rPr>
        <w:t xml:space="preserve">обеспечение </w:t>
      </w:r>
      <w:proofErr w:type="gramStart"/>
      <w:r w:rsidRPr="00AA4F6D">
        <w:rPr>
          <w:rFonts w:ascii="Times New Roman" w:hAnsi="Times New Roman"/>
          <w:sz w:val="28"/>
          <w:szCs w:val="28"/>
        </w:rPr>
        <w:t>контроля за</w:t>
      </w:r>
      <w:proofErr w:type="gramEnd"/>
      <w:r w:rsidRPr="00AA4F6D">
        <w:rPr>
          <w:rFonts w:ascii="Times New Roman" w:hAnsi="Times New Roman"/>
          <w:sz w:val="28"/>
          <w:szCs w:val="28"/>
        </w:rPr>
        <w:t xml:space="preserve"> управлением муниципальным имуществом, обеспечение снижения вероятности </w:t>
      </w:r>
      <w:proofErr w:type="spellStart"/>
      <w:r w:rsidRPr="00AA4F6D">
        <w:rPr>
          <w:rFonts w:ascii="Times New Roman" w:hAnsi="Times New Roman"/>
          <w:sz w:val="28"/>
          <w:szCs w:val="28"/>
        </w:rPr>
        <w:t>недостижения</w:t>
      </w:r>
      <w:proofErr w:type="spellEnd"/>
      <w:r w:rsidRPr="00AA4F6D">
        <w:rPr>
          <w:rFonts w:ascii="Times New Roman" w:hAnsi="Times New Roman"/>
          <w:sz w:val="28"/>
          <w:szCs w:val="28"/>
        </w:rPr>
        <w:t xml:space="preserve"> поставленных целей и задач, а также минимизации возможных потерь, вызванных реализацией неблагоприятных событий и обстоятельств;</w:t>
      </w:r>
    </w:p>
    <w:p w14:paraId="70AB075F" w14:textId="77777777" w:rsidR="005748DD" w:rsidRPr="00AA4F6D" w:rsidRDefault="005748DD" w:rsidP="005748DD">
      <w:pPr>
        <w:numPr>
          <w:ilvl w:val="0"/>
          <w:numId w:val="2"/>
        </w:numPr>
        <w:spacing w:after="0" w:line="240" w:lineRule="auto"/>
        <w:ind w:left="0" w:firstLine="567"/>
        <w:contextualSpacing/>
        <w:jc w:val="both"/>
        <w:rPr>
          <w:rFonts w:ascii="Times New Roman" w:hAnsi="Times New Roman"/>
          <w:sz w:val="28"/>
          <w:szCs w:val="28"/>
        </w:rPr>
      </w:pPr>
      <w:r w:rsidRPr="00AA4F6D">
        <w:rPr>
          <w:rFonts w:ascii="Times New Roman" w:hAnsi="Times New Roman"/>
          <w:sz w:val="28"/>
          <w:szCs w:val="28"/>
        </w:rPr>
        <w:t>создание запасов муниципального материального резерва, отвечающих современным потребностям общества и отраслей производства;</w:t>
      </w:r>
    </w:p>
    <w:p w14:paraId="6C46C52A" w14:textId="77777777" w:rsidR="005748DD" w:rsidRPr="00AA4F6D" w:rsidRDefault="005748DD" w:rsidP="005748DD">
      <w:pPr>
        <w:numPr>
          <w:ilvl w:val="0"/>
          <w:numId w:val="2"/>
        </w:numPr>
        <w:spacing w:after="0" w:line="240" w:lineRule="auto"/>
        <w:ind w:left="0" w:firstLine="567"/>
        <w:contextualSpacing/>
        <w:jc w:val="both"/>
        <w:rPr>
          <w:rFonts w:ascii="Times New Roman" w:hAnsi="Times New Roman"/>
          <w:sz w:val="28"/>
          <w:szCs w:val="28"/>
        </w:rPr>
      </w:pPr>
      <w:r w:rsidRPr="00AA4F6D">
        <w:rPr>
          <w:rFonts w:ascii="Times New Roman" w:hAnsi="Times New Roman"/>
          <w:sz w:val="28"/>
          <w:szCs w:val="28"/>
        </w:rPr>
        <w:t>обеспечение управления деятельностью организаций системы муниципального резерва в части формирования, хранения и обслуживания его запасов;</w:t>
      </w:r>
    </w:p>
    <w:p w14:paraId="7206CD9F" w14:textId="77777777" w:rsidR="005748DD" w:rsidRPr="00AA4F6D" w:rsidRDefault="005748DD" w:rsidP="005748DD">
      <w:pPr>
        <w:numPr>
          <w:ilvl w:val="0"/>
          <w:numId w:val="2"/>
        </w:numPr>
        <w:spacing w:after="0" w:line="240" w:lineRule="auto"/>
        <w:ind w:left="0" w:firstLine="567"/>
        <w:contextualSpacing/>
        <w:jc w:val="both"/>
        <w:rPr>
          <w:rFonts w:ascii="Times New Roman" w:hAnsi="Times New Roman"/>
          <w:sz w:val="28"/>
          <w:szCs w:val="28"/>
        </w:rPr>
      </w:pPr>
      <w:r w:rsidRPr="00AA4F6D">
        <w:rPr>
          <w:rFonts w:ascii="Times New Roman" w:hAnsi="Times New Roman"/>
          <w:sz w:val="28"/>
          <w:szCs w:val="28"/>
        </w:rPr>
        <w:t>обеспечение качественного обновления основных фондов на основании применения новейших эффективных технологий строительной индустрии.</w:t>
      </w:r>
    </w:p>
    <w:p w14:paraId="0A0B4639" w14:textId="77777777" w:rsidR="005748DD" w:rsidRPr="00AA4F6D" w:rsidRDefault="005748DD" w:rsidP="005748DD">
      <w:pPr>
        <w:spacing w:after="0" w:line="240" w:lineRule="auto"/>
        <w:ind w:firstLine="567"/>
        <w:contextualSpacing/>
        <w:jc w:val="both"/>
        <w:rPr>
          <w:rFonts w:ascii="Times New Roman" w:hAnsi="Times New Roman"/>
          <w:sz w:val="28"/>
          <w:szCs w:val="28"/>
        </w:rPr>
      </w:pPr>
      <w:proofErr w:type="gramStart"/>
      <w:r w:rsidRPr="00AA4F6D">
        <w:rPr>
          <w:rFonts w:ascii="Times New Roman" w:hAnsi="Times New Roman"/>
          <w:sz w:val="28"/>
          <w:szCs w:val="28"/>
        </w:rPr>
        <w:t xml:space="preserve">Достижение данных целей позволит в полной мере исполнить распоряжение </w:t>
      </w:r>
      <w:r w:rsidRPr="009B25F4">
        <w:rPr>
          <w:rFonts w:ascii="Times New Roman" w:hAnsi="Times New Roman"/>
          <w:sz w:val="28"/>
          <w:szCs w:val="28"/>
        </w:rPr>
        <w:t>Совета министров Республики Крым</w:t>
      </w:r>
      <w:r>
        <w:rPr>
          <w:rFonts w:ascii="Times New Roman" w:hAnsi="Times New Roman"/>
          <w:sz w:val="28"/>
          <w:szCs w:val="28"/>
        </w:rPr>
        <w:t xml:space="preserve"> </w:t>
      </w:r>
      <w:r w:rsidRPr="009B25F4">
        <w:rPr>
          <w:rFonts w:ascii="Times New Roman" w:hAnsi="Times New Roman"/>
          <w:sz w:val="28"/>
          <w:szCs w:val="28"/>
        </w:rPr>
        <w:t>от 28 сентября 2018 г. N 1157-р</w:t>
      </w:r>
      <w:r>
        <w:rPr>
          <w:rFonts w:ascii="Times New Roman" w:hAnsi="Times New Roman"/>
          <w:sz w:val="28"/>
          <w:szCs w:val="28"/>
        </w:rPr>
        <w:t xml:space="preserve"> </w:t>
      </w:r>
      <w:r w:rsidRPr="009B25F4">
        <w:rPr>
          <w:rFonts w:ascii="Times New Roman" w:hAnsi="Times New Roman"/>
          <w:sz w:val="28"/>
          <w:szCs w:val="28"/>
        </w:rPr>
        <w:t>"Об утверждении Программы оздоровления государственных финансов Республики Крым на 2018 - 2030 годы и признании утратившими силу некоторых распоряжений Совета министров Республики Крым"</w:t>
      </w:r>
      <w:r w:rsidRPr="00AA4F6D">
        <w:rPr>
          <w:rFonts w:ascii="Times New Roman" w:hAnsi="Times New Roman"/>
          <w:sz w:val="28"/>
          <w:szCs w:val="28"/>
        </w:rPr>
        <w:t xml:space="preserve"> с изменениями, направленное на увеличение поступлений налоговых и неналоговых доходов бюджета муниципального образования городской округ Евпатория Республики Крым</w:t>
      </w:r>
      <w:proofErr w:type="gramEnd"/>
      <w:r w:rsidRPr="00AA4F6D">
        <w:rPr>
          <w:rFonts w:ascii="Times New Roman" w:hAnsi="Times New Roman"/>
          <w:sz w:val="28"/>
          <w:szCs w:val="28"/>
        </w:rPr>
        <w:t>, учитывая тот факт, что осуществление ряда непрограммных мероприятий позволит в полной мере осуществить мероприятия, предусмотренные программой, и, соответственно, достигнуть основной цели программы.</w:t>
      </w:r>
    </w:p>
    <w:p w14:paraId="6D91BD1D"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С целью наполнения Единого государственного реестра прав сведениями об объектах недвижимого имущества, расположенных на территории муниципального образования городской округ Евпатория Республики Крым для увеличения поступлений в бюджет городского округа налоговых и неналоговых доходов, в рамках непрограммных мероприятий ведется следующая работа:</w:t>
      </w:r>
    </w:p>
    <w:p w14:paraId="0B10FB86"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1. Регистрация права собственности муниципального образования, вещного права, регистрация ограничений (обременений) на первоочередные объекты недвижимого имущества.</w:t>
      </w:r>
    </w:p>
    <w:p w14:paraId="258DEC11"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2. Продолжаются работы по регистрации объектов недвижимого имущества муниципального образования, переданных в аренду, и планируемых к приватизации.</w:t>
      </w:r>
    </w:p>
    <w:p w14:paraId="50A61E58"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3. Регистрация права муниципального образования на жилые помещения, переходящие в собственность граждан, на основании договоров передачи жилых помещений в собственность граждан в порядке бесплатной приватизации.</w:t>
      </w:r>
    </w:p>
    <w:p w14:paraId="0FE6EB77"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Кроме того, ведется систематическое пополнение в программе Реестра имущества муниципального образования городской округ Евпатория Республики Крым объектами недвижимого имущества и правоустанавливающими документами, т. к. на сегодняшний день Реестр муниципального имущества находится в стадии формирования.</w:t>
      </w:r>
    </w:p>
    <w:p w14:paraId="28E3F160" w14:textId="77777777" w:rsidR="005748DD" w:rsidRPr="00AA4F6D" w:rsidRDefault="005748DD" w:rsidP="005748DD">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lastRenderedPageBreak/>
        <w:t>Соответственно, данная работа неразрывно связана с вовлечением в инвестиционный процесс земельных участков, незавершенных объектов капитального строительства, находящихся в муниципальной собственности.</w:t>
      </w:r>
    </w:p>
    <w:p w14:paraId="4BAFABBE" w14:textId="77777777" w:rsidR="005748DD" w:rsidRPr="00AA4F6D" w:rsidRDefault="005748DD" w:rsidP="005748DD">
      <w:pPr>
        <w:spacing w:after="0" w:line="240" w:lineRule="auto"/>
        <w:ind w:firstLine="567"/>
        <w:jc w:val="both"/>
        <w:rPr>
          <w:rFonts w:ascii="Times New Roman" w:hAnsi="Times New Roman"/>
          <w:sz w:val="28"/>
          <w:szCs w:val="28"/>
        </w:rPr>
      </w:pPr>
      <w:proofErr w:type="gramStart"/>
      <w:r w:rsidRPr="00AA4F6D">
        <w:rPr>
          <w:rFonts w:ascii="Times New Roman" w:hAnsi="Times New Roman"/>
          <w:sz w:val="28"/>
          <w:szCs w:val="28"/>
        </w:rPr>
        <w:t>Также по результатам программных мероприятий по проведению независимой оценки объектов недвижимого имущества (включая земельные участки), находящегося в собственности городского округа Евпатория, и по проведению землеустроительных и кадастровых работ для постановки на государственный кадастровый учет объектов недвижимого имущества, находящегося в собственности городского округа Евпатория, и государственной регистрации прав, исполняются непрограммные мероприятия, позволяющие вовлечь имущество, находящееся в муниципальной собственности, в гражданский оборот</w:t>
      </w:r>
      <w:proofErr w:type="gramEnd"/>
      <w:r w:rsidRPr="00AA4F6D">
        <w:rPr>
          <w:rFonts w:ascii="Times New Roman" w:hAnsi="Times New Roman"/>
          <w:sz w:val="28"/>
          <w:szCs w:val="28"/>
        </w:rPr>
        <w:t>, а именно: проведение аукционов на заключение договоров аренды земельных участков и объектов капитального строительства, и исполнение прогнозного плана приватизации.</w:t>
      </w:r>
    </w:p>
    <w:p w14:paraId="2D5C76E2" w14:textId="77777777" w:rsidR="005748DD" w:rsidRPr="00AA4F6D" w:rsidRDefault="005748DD" w:rsidP="005748DD">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Реализация программы также связана с некоторыми рисками, к числу которых могут относиться следующие виды.</w:t>
      </w:r>
    </w:p>
    <w:p w14:paraId="4F49944B" w14:textId="77777777" w:rsidR="005748DD" w:rsidRPr="00AA4F6D" w:rsidRDefault="005748DD" w:rsidP="005748DD">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xml:space="preserve">1. При регистрации права собственности городского округа Евпатория риски могут возникнуть в связи с отсутствием необходимых документов для государственной регистрации права собственности городского округа Евпатория (в случае </w:t>
      </w:r>
      <w:proofErr w:type="gramStart"/>
      <w:r w:rsidRPr="00AA4F6D">
        <w:rPr>
          <w:rFonts w:ascii="Times New Roman" w:hAnsi="Times New Roman"/>
          <w:sz w:val="28"/>
          <w:szCs w:val="28"/>
        </w:rPr>
        <w:t>необходимости проведения государственной регистрации права собственности</w:t>
      </w:r>
      <w:proofErr w:type="gramEnd"/>
      <w:r w:rsidRPr="00AA4F6D">
        <w:rPr>
          <w:rFonts w:ascii="Times New Roman" w:hAnsi="Times New Roman"/>
          <w:sz w:val="28"/>
          <w:szCs w:val="28"/>
        </w:rPr>
        <w:t xml:space="preserve"> объектов, соответствующие работы по которым не планировались).</w:t>
      </w:r>
    </w:p>
    <w:p w14:paraId="54CAD311" w14:textId="77777777" w:rsidR="005748DD" w:rsidRPr="00AA4F6D" w:rsidRDefault="005748DD" w:rsidP="005748DD">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2. По результатам инвентаризации недвижимого имущества городского округа Евпатория существует риск выявления ранее неучтенного имущества городского округа Евпатория, а также имущества, степень износа которого не позволяет поставить его на государственный кадастровый учет и зарегистрировать право собственности городского округа Евпатория, что может повлечь образование остатка неиспользованных финансовых средств.</w:t>
      </w:r>
    </w:p>
    <w:p w14:paraId="04101A82" w14:textId="77777777" w:rsidR="005748DD" w:rsidRPr="00AA4F6D" w:rsidRDefault="005748DD" w:rsidP="005748DD">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xml:space="preserve">3. Риск достижения плановых показателей по поступлению неналоговых платежей в бюджет городского округа Евпатория связан с нестабильностью рынка недвижимости и покупательской способностью, что может повлиять на процесс приватизации и аренды имущества городского округа Евпатория. При этом продажа земельных участков носит исключительно заявительный характер. </w:t>
      </w:r>
    </w:p>
    <w:p w14:paraId="78D58CD8" w14:textId="77777777" w:rsidR="005748DD" w:rsidRPr="00AA4F6D" w:rsidRDefault="005748DD" w:rsidP="005748DD">
      <w:pPr>
        <w:spacing w:after="0" w:line="240" w:lineRule="auto"/>
        <w:ind w:firstLine="567"/>
        <w:contextualSpacing/>
        <w:jc w:val="both"/>
        <w:rPr>
          <w:rFonts w:ascii="Times New Roman" w:hAnsi="Times New Roman"/>
          <w:sz w:val="28"/>
          <w:szCs w:val="28"/>
        </w:rPr>
      </w:pPr>
      <w:proofErr w:type="gramStart"/>
      <w:r w:rsidRPr="00AA4F6D">
        <w:rPr>
          <w:rFonts w:ascii="Times New Roman" w:hAnsi="Times New Roman"/>
          <w:sz w:val="28"/>
          <w:szCs w:val="28"/>
        </w:rPr>
        <w:t>В качестве принимаемых мер по регулированию рисков при выполнении Программы возможно перераспределение неиспользованных финансовых средств по одним мероприятиям под их фактическое использование</w:t>
      </w:r>
      <w:proofErr w:type="gramEnd"/>
      <w:r w:rsidRPr="00AA4F6D">
        <w:rPr>
          <w:rFonts w:ascii="Times New Roman" w:hAnsi="Times New Roman"/>
          <w:sz w:val="28"/>
          <w:szCs w:val="28"/>
        </w:rPr>
        <w:t xml:space="preserve"> для реализации других мероприятий Программы.</w:t>
      </w:r>
    </w:p>
    <w:p w14:paraId="33892D56" w14:textId="77777777" w:rsidR="005748DD" w:rsidRPr="00AA4F6D" w:rsidRDefault="005748DD" w:rsidP="005748DD">
      <w:pPr>
        <w:spacing w:after="0" w:line="240" w:lineRule="auto"/>
        <w:contextualSpacing/>
        <w:rPr>
          <w:rFonts w:ascii="Times New Roman" w:hAnsi="Times New Roman"/>
          <w:b/>
          <w:sz w:val="28"/>
          <w:szCs w:val="28"/>
        </w:rPr>
      </w:pPr>
    </w:p>
    <w:p w14:paraId="309D0141" w14:textId="77777777" w:rsidR="005748DD" w:rsidRPr="00AA4F6D" w:rsidRDefault="005748DD" w:rsidP="005748DD">
      <w:pPr>
        <w:spacing w:after="0" w:line="240" w:lineRule="auto"/>
        <w:contextualSpacing/>
        <w:jc w:val="center"/>
        <w:rPr>
          <w:rFonts w:ascii="Times New Roman" w:hAnsi="Times New Roman"/>
          <w:b/>
          <w:sz w:val="28"/>
          <w:szCs w:val="28"/>
        </w:rPr>
      </w:pPr>
      <w:r w:rsidRPr="00AA4F6D">
        <w:rPr>
          <w:rFonts w:ascii="Times New Roman" w:hAnsi="Times New Roman"/>
          <w:b/>
          <w:sz w:val="28"/>
          <w:szCs w:val="28"/>
        </w:rPr>
        <w:t>3. Цели и задачи муниципальной программы</w:t>
      </w:r>
    </w:p>
    <w:p w14:paraId="1245D942" w14:textId="77777777" w:rsidR="005748DD" w:rsidRPr="00AA4F6D" w:rsidRDefault="005748DD" w:rsidP="005748DD">
      <w:pPr>
        <w:spacing w:after="0" w:line="240" w:lineRule="auto"/>
        <w:contextualSpacing/>
        <w:jc w:val="center"/>
        <w:rPr>
          <w:rFonts w:ascii="Times New Roman" w:hAnsi="Times New Roman"/>
          <w:b/>
          <w:sz w:val="28"/>
          <w:szCs w:val="28"/>
        </w:rPr>
      </w:pPr>
      <w:r w:rsidRPr="00AA4F6D">
        <w:rPr>
          <w:rFonts w:ascii="Times New Roman" w:hAnsi="Times New Roman"/>
          <w:b/>
          <w:sz w:val="28"/>
          <w:szCs w:val="28"/>
        </w:rPr>
        <w:t>«Управление муниципальным имуществом городского округа Евпатория</w:t>
      </w:r>
    </w:p>
    <w:p w14:paraId="1CAC66C3" w14:textId="77777777" w:rsidR="005748DD" w:rsidRPr="00AA4F6D" w:rsidRDefault="005748DD" w:rsidP="005748DD">
      <w:pPr>
        <w:spacing w:after="0" w:line="240" w:lineRule="auto"/>
        <w:contextualSpacing/>
        <w:jc w:val="center"/>
        <w:rPr>
          <w:rFonts w:ascii="Times New Roman" w:hAnsi="Times New Roman"/>
          <w:b/>
          <w:sz w:val="28"/>
          <w:szCs w:val="28"/>
        </w:rPr>
      </w:pPr>
      <w:r w:rsidRPr="00AA4F6D">
        <w:rPr>
          <w:rFonts w:ascii="Times New Roman" w:hAnsi="Times New Roman"/>
          <w:b/>
          <w:sz w:val="28"/>
          <w:szCs w:val="28"/>
        </w:rPr>
        <w:t>Республики Крым»</w:t>
      </w:r>
    </w:p>
    <w:p w14:paraId="1CEEF9A5" w14:textId="77777777" w:rsidR="005748DD" w:rsidRPr="00AA4F6D" w:rsidRDefault="005748DD" w:rsidP="005748DD">
      <w:pPr>
        <w:spacing w:after="0" w:line="240" w:lineRule="auto"/>
        <w:jc w:val="center"/>
        <w:rPr>
          <w:rFonts w:ascii="Times New Roman" w:hAnsi="Times New Roman"/>
          <w:sz w:val="28"/>
          <w:szCs w:val="28"/>
        </w:rPr>
      </w:pPr>
    </w:p>
    <w:p w14:paraId="16EBE844"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Для реализации целей государственной политики в области создания условий для устойчивого экономического развития городского</w:t>
      </w:r>
      <w:r w:rsidRPr="00AA4F6D">
        <w:rPr>
          <w:rFonts w:ascii="Times New Roman" w:eastAsia="Times New Roman" w:hAnsi="Times New Roman"/>
          <w:sz w:val="28"/>
          <w:szCs w:val="28"/>
          <w:lang w:eastAsia="ru-RU"/>
        </w:rPr>
        <w:t xml:space="preserve"> округа Евпатория </w:t>
      </w:r>
      <w:r w:rsidRPr="00AA4F6D">
        <w:rPr>
          <w:rFonts w:ascii="Times New Roman" w:hAnsi="Times New Roman"/>
          <w:sz w:val="28"/>
          <w:szCs w:val="28"/>
        </w:rPr>
        <w:t xml:space="preserve">и удовлетворения потребностей общества и граждан необходимо существенное </w:t>
      </w:r>
      <w:r w:rsidRPr="00AA4F6D">
        <w:rPr>
          <w:rFonts w:ascii="Times New Roman" w:hAnsi="Times New Roman"/>
          <w:sz w:val="28"/>
          <w:szCs w:val="28"/>
        </w:rPr>
        <w:lastRenderedPageBreak/>
        <w:t>повышение эффективности управления и распоряжения муниципальным имуществом.</w:t>
      </w:r>
    </w:p>
    <w:p w14:paraId="733A2A74" w14:textId="77777777" w:rsidR="005748DD" w:rsidRPr="00AA4F6D" w:rsidRDefault="005748DD" w:rsidP="005748DD">
      <w:pPr>
        <w:tabs>
          <w:tab w:val="left" w:pos="1276"/>
        </w:tabs>
        <w:spacing w:after="0" w:line="240" w:lineRule="auto"/>
        <w:ind w:firstLine="567"/>
        <w:jc w:val="both"/>
        <w:rPr>
          <w:rFonts w:ascii="Times New Roman" w:hAnsi="Times New Roman"/>
          <w:sz w:val="28"/>
          <w:szCs w:val="28"/>
        </w:rPr>
      </w:pPr>
      <w:r w:rsidRPr="00AA4F6D">
        <w:rPr>
          <w:rFonts w:ascii="Times New Roman" w:hAnsi="Times New Roman"/>
          <w:sz w:val="28"/>
          <w:szCs w:val="28"/>
        </w:rPr>
        <w:t>Основной целью муниципальной программы является увеличение доходного потенциала бюджета муниципального образования за счет эффективного использования муниципального имущества.</w:t>
      </w:r>
    </w:p>
    <w:p w14:paraId="197B955C"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Для достижения поставленной цели необходимо решить следующие задачи:</w:t>
      </w:r>
    </w:p>
    <w:p w14:paraId="351DAF95"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 рациональное управление муниципальным имуществом;</w:t>
      </w:r>
    </w:p>
    <w:p w14:paraId="4EE5B3B4"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 активное вовлечение в оборот земельных участков, объектов капитального строительства и имущества;</w:t>
      </w:r>
    </w:p>
    <w:p w14:paraId="5D2BF2A8"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 обеспечение полного учета муниципальной собственности.</w:t>
      </w:r>
    </w:p>
    <w:p w14:paraId="7A08F0F1" w14:textId="77777777" w:rsidR="005748DD" w:rsidRPr="00AA4F6D" w:rsidRDefault="005748DD" w:rsidP="005748DD">
      <w:pPr>
        <w:spacing w:after="0" w:line="240" w:lineRule="auto"/>
        <w:ind w:left="3403"/>
        <w:contextualSpacing/>
        <w:jc w:val="center"/>
        <w:rPr>
          <w:rFonts w:ascii="Times New Roman" w:hAnsi="Times New Roman"/>
          <w:b/>
          <w:sz w:val="28"/>
          <w:szCs w:val="28"/>
        </w:rPr>
      </w:pPr>
    </w:p>
    <w:p w14:paraId="44104C8E" w14:textId="77777777" w:rsidR="005748DD" w:rsidRPr="00AA4F6D" w:rsidRDefault="005748DD" w:rsidP="005748DD">
      <w:pPr>
        <w:spacing w:after="0" w:line="240" w:lineRule="auto"/>
        <w:contextualSpacing/>
        <w:jc w:val="center"/>
        <w:rPr>
          <w:rFonts w:ascii="Times New Roman" w:hAnsi="Times New Roman"/>
          <w:b/>
          <w:sz w:val="28"/>
          <w:szCs w:val="28"/>
        </w:rPr>
      </w:pPr>
      <w:r w:rsidRPr="00AA4F6D">
        <w:rPr>
          <w:rFonts w:ascii="Times New Roman" w:hAnsi="Times New Roman"/>
          <w:b/>
          <w:sz w:val="28"/>
          <w:szCs w:val="28"/>
        </w:rPr>
        <w:t>4. Планируемые результаты реализации муниципальной программы</w:t>
      </w:r>
    </w:p>
    <w:p w14:paraId="4055B8EE" w14:textId="77777777" w:rsidR="005748DD" w:rsidRPr="00AA4F6D" w:rsidRDefault="005748DD" w:rsidP="005748DD">
      <w:pPr>
        <w:spacing w:after="0" w:line="240" w:lineRule="auto"/>
        <w:ind w:left="567"/>
        <w:contextualSpacing/>
        <w:rPr>
          <w:rFonts w:ascii="Times New Roman" w:hAnsi="Times New Roman"/>
          <w:b/>
          <w:sz w:val="28"/>
          <w:szCs w:val="28"/>
        </w:rPr>
      </w:pPr>
    </w:p>
    <w:p w14:paraId="33A45808"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Ожидаемыми результатами реализации муниципальной программы являются:</w:t>
      </w:r>
    </w:p>
    <w:p w14:paraId="42D1EF04"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 увеличение доходной части бюджета МО ГО Евпатория и уменьшение кредиторской задолженности</w:t>
      </w:r>
    </w:p>
    <w:p w14:paraId="0ACB4A91"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 увеличение количества объектов недвижимого имущества (включая земельные участки), вовлеченных в гражданский оборот</w:t>
      </w:r>
    </w:p>
    <w:p w14:paraId="33F8558C"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 увеличение объектов недвижимого имущества (включая земельные участки), внесенных в Реестр муниципального имущества по результатам государственной регистрации прав муниципального образования городской округ Евпатория</w:t>
      </w:r>
    </w:p>
    <w:p w14:paraId="58F6B087"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Показателями достижений муниципальной программы являются:</w:t>
      </w:r>
    </w:p>
    <w:p w14:paraId="0ADF0EA0" w14:textId="77777777" w:rsidR="005748DD" w:rsidRPr="00AA4F6D" w:rsidRDefault="005748DD" w:rsidP="005748DD">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количество объектов недвижимого имущества (включая земельные участки), находящегося в собственности городского округа Евпатория, по которым проведена независимая оценка;</w:t>
      </w:r>
    </w:p>
    <w:p w14:paraId="2A40D2F6" w14:textId="77777777" w:rsidR="005748DD" w:rsidRPr="00AA4F6D" w:rsidRDefault="005748DD" w:rsidP="005748DD">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xml:space="preserve">- количество украинских договоров аренды земельных участков, по которым проведены переводы для обеспечения проведения </w:t>
      </w:r>
      <w:proofErr w:type="spellStart"/>
      <w:r w:rsidRPr="00AA4F6D">
        <w:rPr>
          <w:rFonts w:ascii="Times New Roman" w:hAnsi="Times New Roman"/>
          <w:sz w:val="28"/>
          <w:szCs w:val="28"/>
        </w:rPr>
        <w:t>претензионно</w:t>
      </w:r>
      <w:proofErr w:type="spellEnd"/>
      <w:r w:rsidRPr="00AA4F6D">
        <w:rPr>
          <w:rFonts w:ascii="Times New Roman" w:hAnsi="Times New Roman"/>
          <w:sz w:val="28"/>
          <w:szCs w:val="28"/>
        </w:rPr>
        <w:t>-исковой работы и вовлечения неиспользуемых объектов в гражданский оборот;</w:t>
      </w:r>
    </w:p>
    <w:p w14:paraId="13EA021C" w14:textId="77777777" w:rsidR="005748DD" w:rsidRPr="00AA4F6D" w:rsidRDefault="005748DD" w:rsidP="005748DD">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количество судебных экспертиз, проведенных с объектами недвижимого имущества (включая земельные участки), с целью вовлечения объектов в гражданский оборот;</w:t>
      </w:r>
    </w:p>
    <w:p w14:paraId="135F9E60" w14:textId="77777777" w:rsidR="005748DD" w:rsidRPr="00AA4F6D" w:rsidRDefault="005748DD" w:rsidP="005748DD">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количество земельных участков, по которым проведены аукционы по продаже права на заключение договора аренды земельного участка;</w:t>
      </w:r>
    </w:p>
    <w:p w14:paraId="564B972D" w14:textId="77777777" w:rsidR="005748DD" w:rsidRPr="00AA4F6D" w:rsidRDefault="005748DD" w:rsidP="005748DD">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количество объектов недвижимого имущества, по которым проведены открытые аукционы на право заключения договора аренды нежилого недвижимого муниципального имущества, находящегося в собственности МО ГО Евпатория Республики Крым либо на приватизацию муниципального имущества;</w:t>
      </w:r>
    </w:p>
    <w:p w14:paraId="2CF36C12" w14:textId="77777777" w:rsidR="005748DD" w:rsidRPr="00AA4F6D" w:rsidRDefault="005748DD" w:rsidP="005748DD">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количество объектов недвижимого имущества, по которым проведены землеустроительные и кадастровые работы (включая технические планы), на территории МО ГО Евпатория, с целью государственной регистрации прав.</w:t>
      </w:r>
    </w:p>
    <w:p w14:paraId="1185B666" w14:textId="77777777" w:rsidR="005748DD" w:rsidRPr="00AA4F6D" w:rsidRDefault="005748DD" w:rsidP="005748DD">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Основные показатели (индикаторы) муниципальной программы приведены в приложении 1.</w:t>
      </w:r>
    </w:p>
    <w:p w14:paraId="51B321F3" w14:textId="77777777" w:rsidR="005748DD" w:rsidRPr="00AA4F6D" w:rsidRDefault="005748DD" w:rsidP="005748DD">
      <w:pPr>
        <w:spacing w:after="0" w:line="240" w:lineRule="auto"/>
        <w:ind w:firstLine="567"/>
        <w:contextualSpacing/>
        <w:jc w:val="both"/>
        <w:rPr>
          <w:rFonts w:ascii="Times New Roman" w:hAnsi="Times New Roman"/>
          <w:sz w:val="28"/>
          <w:szCs w:val="28"/>
        </w:rPr>
      </w:pPr>
    </w:p>
    <w:p w14:paraId="602A3846" w14:textId="77777777" w:rsidR="005748DD" w:rsidRPr="00AA4F6D" w:rsidRDefault="005748DD" w:rsidP="005748DD">
      <w:pPr>
        <w:spacing w:after="0" w:line="240" w:lineRule="auto"/>
        <w:contextualSpacing/>
        <w:jc w:val="center"/>
        <w:rPr>
          <w:rFonts w:ascii="Times New Roman" w:hAnsi="Times New Roman"/>
          <w:b/>
          <w:sz w:val="28"/>
          <w:szCs w:val="28"/>
        </w:rPr>
      </w:pPr>
      <w:r w:rsidRPr="00AA4F6D">
        <w:rPr>
          <w:rFonts w:ascii="Times New Roman" w:hAnsi="Times New Roman"/>
          <w:b/>
          <w:sz w:val="28"/>
          <w:szCs w:val="28"/>
        </w:rPr>
        <w:lastRenderedPageBreak/>
        <w:t xml:space="preserve">5. Характеристика основных мероприятий, направленных на достижение целей и задач в сфере имущественных и земельных отношений </w:t>
      </w:r>
    </w:p>
    <w:p w14:paraId="4EBDBCD5" w14:textId="77777777" w:rsidR="005748DD" w:rsidRPr="00AA4F6D" w:rsidRDefault="005748DD" w:rsidP="005748DD">
      <w:pPr>
        <w:spacing w:after="0" w:line="240" w:lineRule="auto"/>
        <w:contextualSpacing/>
        <w:jc w:val="center"/>
        <w:rPr>
          <w:rFonts w:ascii="Times New Roman" w:hAnsi="Times New Roman"/>
          <w:sz w:val="28"/>
          <w:szCs w:val="28"/>
        </w:rPr>
      </w:pPr>
    </w:p>
    <w:p w14:paraId="60020454" w14:textId="77777777" w:rsidR="005748DD" w:rsidRPr="00AA4F6D" w:rsidRDefault="005748DD" w:rsidP="005748DD">
      <w:pPr>
        <w:spacing w:after="0" w:line="240" w:lineRule="auto"/>
        <w:ind w:firstLine="567"/>
        <w:jc w:val="both"/>
        <w:rPr>
          <w:rFonts w:ascii="Times New Roman" w:hAnsi="Times New Roman"/>
          <w:sz w:val="28"/>
          <w:szCs w:val="28"/>
        </w:rPr>
      </w:pPr>
      <w:r w:rsidRPr="00AA4F6D">
        <w:rPr>
          <w:rFonts w:ascii="Times New Roman" w:hAnsi="Times New Roman"/>
          <w:sz w:val="28"/>
          <w:szCs w:val="28"/>
        </w:rPr>
        <w:t xml:space="preserve">В рамках реализации муниципальной программы планируется выполнение следующих </w:t>
      </w:r>
      <w:r>
        <w:rPr>
          <w:rFonts w:ascii="Times New Roman" w:hAnsi="Times New Roman"/>
          <w:sz w:val="28"/>
          <w:szCs w:val="28"/>
        </w:rPr>
        <w:t xml:space="preserve">основных </w:t>
      </w:r>
      <w:r w:rsidRPr="00AA4F6D">
        <w:rPr>
          <w:rFonts w:ascii="Times New Roman" w:hAnsi="Times New Roman"/>
          <w:sz w:val="28"/>
          <w:szCs w:val="28"/>
        </w:rPr>
        <w:t>мероприятий:</w:t>
      </w:r>
    </w:p>
    <w:p w14:paraId="486CF942" w14:textId="77777777" w:rsidR="005748DD" w:rsidRPr="00AA4F6D" w:rsidRDefault="005748DD" w:rsidP="005748DD">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рациональное управление муниципальным имуществом;</w:t>
      </w:r>
    </w:p>
    <w:p w14:paraId="17A344A7" w14:textId="77777777" w:rsidR="005748DD" w:rsidRPr="00AA4F6D" w:rsidRDefault="005748DD" w:rsidP="005748DD">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активное вовлечение в оборот земельных участков, объектов капитального строительства и имущества;</w:t>
      </w:r>
    </w:p>
    <w:p w14:paraId="6D8D6ED1" w14:textId="77777777" w:rsidR="005748DD" w:rsidRPr="00AA4F6D" w:rsidRDefault="005748DD" w:rsidP="005748DD">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обеспечение полного учета муниципальной собственности.</w:t>
      </w:r>
    </w:p>
    <w:p w14:paraId="65E131F3" w14:textId="77777777" w:rsidR="005748DD" w:rsidRPr="00AA4F6D" w:rsidRDefault="005748DD" w:rsidP="005748DD">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Основные мероприятия муниципальной программы приведены в приложении 2.</w:t>
      </w:r>
    </w:p>
    <w:p w14:paraId="0B461205" w14:textId="77777777" w:rsidR="005748DD" w:rsidRPr="00AA4F6D" w:rsidRDefault="005748DD" w:rsidP="005748DD">
      <w:pPr>
        <w:spacing w:after="0" w:line="240" w:lineRule="auto"/>
        <w:ind w:firstLine="567"/>
        <w:contextualSpacing/>
        <w:jc w:val="both"/>
        <w:rPr>
          <w:rFonts w:ascii="Times New Roman" w:hAnsi="Times New Roman"/>
          <w:sz w:val="28"/>
          <w:szCs w:val="28"/>
        </w:rPr>
      </w:pPr>
    </w:p>
    <w:p w14:paraId="1A2DFC05" w14:textId="77777777" w:rsidR="005748DD" w:rsidRPr="00AA4F6D" w:rsidRDefault="005748DD" w:rsidP="005748DD">
      <w:pPr>
        <w:spacing w:after="0" w:line="240" w:lineRule="auto"/>
        <w:contextualSpacing/>
        <w:jc w:val="center"/>
        <w:rPr>
          <w:rFonts w:ascii="Times New Roman" w:hAnsi="Times New Roman"/>
          <w:b/>
          <w:sz w:val="28"/>
          <w:szCs w:val="28"/>
        </w:rPr>
      </w:pPr>
      <w:r w:rsidRPr="00AA4F6D">
        <w:rPr>
          <w:rFonts w:ascii="Times New Roman" w:hAnsi="Times New Roman"/>
          <w:b/>
          <w:sz w:val="28"/>
          <w:szCs w:val="28"/>
        </w:rPr>
        <w:t xml:space="preserve">6. Информация об участии общественных, научных и иных организаций </w:t>
      </w:r>
    </w:p>
    <w:p w14:paraId="712A1A1D" w14:textId="77777777" w:rsidR="005748DD" w:rsidRPr="00AA4F6D" w:rsidRDefault="005748DD" w:rsidP="005748DD">
      <w:pPr>
        <w:spacing w:after="0" w:line="240" w:lineRule="auto"/>
        <w:contextualSpacing/>
        <w:jc w:val="center"/>
        <w:rPr>
          <w:rFonts w:ascii="Times New Roman" w:hAnsi="Times New Roman"/>
          <w:b/>
          <w:sz w:val="28"/>
          <w:szCs w:val="28"/>
        </w:rPr>
      </w:pPr>
      <w:r w:rsidRPr="00AA4F6D">
        <w:rPr>
          <w:rFonts w:ascii="Times New Roman" w:hAnsi="Times New Roman"/>
          <w:b/>
          <w:sz w:val="28"/>
          <w:szCs w:val="28"/>
        </w:rPr>
        <w:t>реализации муниципальной программы</w:t>
      </w:r>
    </w:p>
    <w:p w14:paraId="7738C39E" w14:textId="77777777" w:rsidR="005748DD" w:rsidRPr="00AA4F6D" w:rsidRDefault="005748DD" w:rsidP="005748DD">
      <w:pPr>
        <w:spacing w:after="0" w:line="240" w:lineRule="auto"/>
        <w:contextualSpacing/>
        <w:jc w:val="center"/>
        <w:rPr>
          <w:rFonts w:ascii="Times New Roman" w:hAnsi="Times New Roman"/>
          <w:sz w:val="28"/>
          <w:szCs w:val="28"/>
        </w:rPr>
      </w:pPr>
    </w:p>
    <w:p w14:paraId="57B5729E" w14:textId="77777777" w:rsidR="005748DD" w:rsidRPr="00AA4F6D" w:rsidRDefault="005748DD" w:rsidP="005748DD">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xml:space="preserve">В реализации муниципальной программы принимает участие муниципальное казенное учреждение «Распорядительная дирекция имущества городской округ Евпатория» в соответствии с Уставом, утвержденным постановлением администрации города Евпатории Республики Крым </w:t>
      </w:r>
      <w:r w:rsidRPr="009B25F4">
        <w:rPr>
          <w:rFonts w:ascii="Times New Roman" w:hAnsi="Times New Roman"/>
          <w:sz w:val="28"/>
          <w:szCs w:val="28"/>
        </w:rPr>
        <w:t>от 23.12.2016 № 3529-п, с изменениями от 02.04.2025 № 874-п</w:t>
      </w:r>
      <w:r w:rsidRPr="00AA4F6D">
        <w:rPr>
          <w:rFonts w:ascii="Times New Roman" w:hAnsi="Times New Roman"/>
          <w:sz w:val="28"/>
          <w:szCs w:val="28"/>
        </w:rPr>
        <w:t xml:space="preserve"> (далее – учреждение).</w:t>
      </w:r>
    </w:p>
    <w:p w14:paraId="66FAF8BA" w14:textId="77777777" w:rsidR="005748DD" w:rsidRPr="00AA4F6D" w:rsidRDefault="005748DD" w:rsidP="005748DD">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В рамках муниципальной программы учреждение осуществляет следующие виды деятельности:</w:t>
      </w:r>
    </w:p>
    <w:p w14:paraId="4524F5E6" w14:textId="77777777" w:rsidR="005748DD" w:rsidRPr="00AA4F6D" w:rsidRDefault="005748DD" w:rsidP="005748DD">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подготовка документов, необходимых для проведения независимой оценки объектов недвижимого имущества, находящегося в собственности городского округа Евпатория;</w:t>
      </w:r>
    </w:p>
    <w:p w14:paraId="35FA5BD6" w14:textId="77777777" w:rsidR="005748DD" w:rsidRPr="00AA4F6D" w:rsidRDefault="005748DD" w:rsidP="005748DD">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xml:space="preserve">- подготовка украинских договоров аренды земельных участков, подлежащих переводу с целью проведения </w:t>
      </w:r>
      <w:proofErr w:type="spellStart"/>
      <w:r w:rsidRPr="00AA4F6D">
        <w:rPr>
          <w:rFonts w:ascii="Times New Roman" w:hAnsi="Times New Roman"/>
          <w:sz w:val="28"/>
          <w:szCs w:val="28"/>
        </w:rPr>
        <w:t>претензионно</w:t>
      </w:r>
      <w:proofErr w:type="spellEnd"/>
      <w:r w:rsidRPr="00AA4F6D">
        <w:rPr>
          <w:rFonts w:ascii="Times New Roman" w:hAnsi="Times New Roman"/>
          <w:sz w:val="28"/>
          <w:szCs w:val="28"/>
        </w:rPr>
        <w:t>-исковой работы;</w:t>
      </w:r>
    </w:p>
    <w:p w14:paraId="60A1EE11" w14:textId="77777777" w:rsidR="005748DD" w:rsidRPr="00AA4F6D" w:rsidRDefault="005748DD" w:rsidP="005748DD">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подготовка документов, необходимых для ведения судебных дел, в рамках которых обеспечено проведение судебной экспертизы.</w:t>
      </w:r>
    </w:p>
    <w:p w14:paraId="3F36ED66" w14:textId="77777777" w:rsidR="005748DD" w:rsidRPr="00AA4F6D" w:rsidRDefault="005748DD" w:rsidP="005748DD">
      <w:pPr>
        <w:spacing w:after="0" w:line="240" w:lineRule="auto"/>
        <w:ind w:firstLine="567"/>
        <w:contextualSpacing/>
        <w:jc w:val="both"/>
        <w:rPr>
          <w:rFonts w:ascii="Times New Roman" w:hAnsi="Times New Roman"/>
          <w:b/>
          <w:sz w:val="28"/>
          <w:szCs w:val="28"/>
        </w:rPr>
      </w:pPr>
    </w:p>
    <w:p w14:paraId="601838DB" w14:textId="77777777" w:rsidR="00622E55" w:rsidRPr="00AA4F6D" w:rsidRDefault="00622E55" w:rsidP="00622E55">
      <w:pPr>
        <w:spacing w:after="0" w:line="240" w:lineRule="auto"/>
        <w:contextualSpacing/>
        <w:jc w:val="center"/>
        <w:rPr>
          <w:rFonts w:ascii="Times New Roman" w:hAnsi="Times New Roman"/>
          <w:b/>
          <w:sz w:val="28"/>
          <w:szCs w:val="28"/>
        </w:rPr>
      </w:pPr>
      <w:r w:rsidRPr="00AA4F6D">
        <w:rPr>
          <w:rFonts w:ascii="Times New Roman" w:hAnsi="Times New Roman"/>
          <w:b/>
          <w:sz w:val="28"/>
          <w:szCs w:val="28"/>
        </w:rPr>
        <w:t>7. Сроки реализации муниципальной программы</w:t>
      </w:r>
    </w:p>
    <w:p w14:paraId="1C4A2019" w14:textId="77777777" w:rsidR="00622E55" w:rsidRPr="00AA4F6D" w:rsidRDefault="00622E55" w:rsidP="00622E55">
      <w:pPr>
        <w:spacing w:after="0" w:line="240" w:lineRule="auto"/>
        <w:ind w:left="720"/>
        <w:contextualSpacing/>
        <w:rPr>
          <w:rFonts w:ascii="Times New Roman" w:hAnsi="Times New Roman"/>
          <w:b/>
          <w:sz w:val="28"/>
          <w:szCs w:val="28"/>
        </w:rPr>
      </w:pPr>
    </w:p>
    <w:p w14:paraId="62BE2031" w14:textId="77777777" w:rsidR="00622E55" w:rsidRPr="00AA4F6D" w:rsidRDefault="00622E55" w:rsidP="00622E55">
      <w:pPr>
        <w:spacing w:after="0" w:line="240" w:lineRule="auto"/>
        <w:ind w:left="567"/>
        <w:contextualSpacing/>
        <w:rPr>
          <w:rFonts w:ascii="Times New Roman" w:hAnsi="Times New Roman"/>
          <w:sz w:val="28"/>
          <w:szCs w:val="28"/>
        </w:rPr>
      </w:pPr>
      <w:r w:rsidRPr="00AA4F6D">
        <w:rPr>
          <w:rFonts w:ascii="Times New Roman" w:hAnsi="Times New Roman"/>
          <w:sz w:val="28"/>
          <w:szCs w:val="28"/>
        </w:rPr>
        <w:t>Программа реализуется в 202</w:t>
      </w:r>
      <w:r w:rsidR="00DE424A">
        <w:rPr>
          <w:rFonts w:ascii="Times New Roman" w:hAnsi="Times New Roman"/>
          <w:sz w:val="28"/>
          <w:szCs w:val="28"/>
        </w:rPr>
        <w:t>2</w:t>
      </w:r>
      <w:r w:rsidRPr="00AA4F6D">
        <w:rPr>
          <w:rFonts w:ascii="Times New Roman" w:hAnsi="Times New Roman"/>
          <w:sz w:val="28"/>
          <w:szCs w:val="28"/>
        </w:rPr>
        <w:t>-202</w:t>
      </w:r>
      <w:r w:rsidR="00EB1145">
        <w:rPr>
          <w:rFonts w:ascii="Times New Roman" w:hAnsi="Times New Roman"/>
          <w:sz w:val="28"/>
          <w:szCs w:val="28"/>
        </w:rPr>
        <w:t>8</w:t>
      </w:r>
      <w:r w:rsidRPr="00AA4F6D">
        <w:rPr>
          <w:rFonts w:ascii="Times New Roman" w:hAnsi="Times New Roman"/>
          <w:sz w:val="28"/>
          <w:szCs w:val="28"/>
        </w:rPr>
        <w:t xml:space="preserve"> годы, в один этап.</w:t>
      </w:r>
    </w:p>
    <w:p w14:paraId="32E5F216" w14:textId="77777777" w:rsidR="00622E55" w:rsidRPr="00AA4F6D" w:rsidRDefault="00622E55" w:rsidP="00622E55">
      <w:pPr>
        <w:spacing w:after="0" w:line="240" w:lineRule="auto"/>
        <w:ind w:left="567"/>
        <w:contextualSpacing/>
        <w:rPr>
          <w:rFonts w:ascii="Times New Roman" w:hAnsi="Times New Roman"/>
          <w:b/>
          <w:sz w:val="28"/>
          <w:szCs w:val="28"/>
        </w:rPr>
      </w:pPr>
    </w:p>
    <w:p w14:paraId="3A84FA41" w14:textId="77777777" w:rsidR="00622E55" w:rsidRPr="00FB17FB" w:rsidRDefault="00622E55" w:rsidP="00622E55">
      <w:pPr>
        <w:spacing w:after="0" w:line="240" w:lineRule="auto"/>
        <w:contextualSpacing/>
        <w:jc w:val="center"/>
        <w:rPr>
          <w:rFonts w:ascii="Times New Roman" w:hAnsi="Times New Roman"/>
          <w:b/>
          <w:sz w:val="28"/>
          <w:szCs w:val="28"/>
        </w:rPr>
      </w:pPr>
      <w:r w:rsidRPr="00FB17FB">
        <w:rPr>
          <w:rFonts w:ascii="Times New Roman" w:hAnsi="Times New Roman"/>
          <w:b/>
          <w:sz w:val="28"/>
          <w:szCs w:val="28"/>
        </w:rPr>
        <w:t xml:space="preserve">8. Обоснование объема финансовых ресурсов, необходимых </w:t>
      </w:r>
    </w:p>
    <w:p w14:paraId="1A81554D" w14:textId="77777777" w:rsidR="00622E55" w:rsidRPr="00FB17FB" w:rsidRDefault="00622E55" w:rsidP="00622E55">
      <w:pPr>
        <w:spacing w:after="0" w:line="240" w:lineRule="auto"/>
        <w:contextualSpacing/>
        <w:jc w:val="center"/>
        <w:rPr>
          <w:rFonts w:ascii="Times New Roman" w:hAnsi="Times New Roman"/>
          <w:b/>
          <w:sz w:val="28"/>
          <w:szCs w:val="28"/>
        </w:rPr>
      </w:pPr>
      <w:r w:rsidRPr="00FB17FB">
        <w:rPr>
          <w:rFonts w:ascii="Times New Roman" w:hAnsi="Times New Roman"/>
          <w:b/>
          <w:sz w:val="28"/>
          <w:szCs w:val="28"/>
        </w:rPr>
        <w:t>для реализации муниципальной программы</w:t>
      </w:r>
      <w:r w:rsidR="00D327EA" w:rsidRPr="00FB17FB">
        <w:rPr>
          <w:rFonts w:ascii="Times New Roman" w:hAnsi="Times New Roman"/>
          <w:b/>
          <w:sz w:val="28"/>
          <w:szCs w:val="28"/>
        </w:rPr>
        <w:t xml:space="preserve"> </w:t>
      </w:r>
    </w:p>
    <w:p w14:paraId="6EB21B99" w14:textId="77777777" w:rsidR="00622E55" w:rsidRPr="00FB17FB" w:rsidRDefault="00622E55" w:rsidP="00622E55">
      <w:pPr>
        <w:spacing w:after="0" w:line="240" w:lineRule="auto"/>
        <w:ind w:left="567"/>
        <w:contextualSpacing/>
        <w:rPr>
          <w:rFonts w:ascii="Times New Roman" w:hAnsi="Times New Roman"/>
          <w:b/>
          <w:sz w:val="28"/>
          <w:szCs w:val="28"/>
        </w:rPr>
      </w:pPr>
    </w:p>
    <w:p w14:paraId="41D9B85D" w14:textId="77777777" w:rsidR="00622E55" w:rsidRPr="00FB17FB" w:rsidRDefault="00622E55" w:rsidP="00622E55">
      <w:pPr>
        <w:spacing w:after="0" w:line="240" w:lineRule="auto"/>
        <w:ind w:firstLine="567"/>
        <w:jc w:val="both"/>
        <w:rPr>
          <w:rFonts w:ascii="Times New Roman" w:hAnsi="Times New Roman"/>
          <w:sz w:val="28"/>
          <w:szCs w:val="28"/>
        </w:rPr>
      </w:pPr>
      <w:r w:rsidRPr="00FB17FB">
        <w:rPr>
          <w:rFonts w:ascii="Times New Roman" w:hAnsi="Times New Roman"/>
          <w:sz w:val="28"/>
          <w:szCs w:val="28"/>
        </w:rPr>
        <w:t>Реализация программы осуществляется за счет средств бюджета городского округа.</w:t>
      </w:r>
    </w:p>
    <w:p w14:paraId="5882A452" w14:textId="76CBBA9A" w:rsidR="00622E55" w:rsidRPr="00FB17FB" w:rsidRDefault="00622E55" w:rsidP="00622E55">
      <w:pPr>
        <w:spacing w:after="0" w:line="240" w:lineRule="auto"/>
        <w:ind w:firstLine="567"/>
        <w:jc w:val="both"/>
        <w:rPr>
          <w:rFonts w:ascii="Times New Roman" w:hAnsi="Times New Roman"/>
          <w:sz w:val="28"/>
          <w:szCs w:val="28"/>
        </w:rPr>
      </w:pPr>
      <w:r w:rsidRPr="00FB17FB">
        <w:rPr>
          <w:rFonts w:ascii="Times New Roman" w:hAnsi="Times New Roman"/>
          <w:sz w:val="28"/>
          <w:szCs w:val="28"/>
        </w:rPr>
        <w:t xml:space="preserve">Общий объем средств на реализацию программы составляет </w:t>
      </w:r>
      <w:r w:rsidR="00B15DEE">
        <w:rPr>
          <w:rFonts w:ascii="Times New Roman" w:hAnsi="Times New Roman"/>
          <w:b/>
          <w:sz w:val="28"/>
          <w:szCs w:val="28"/>
        </w:rPr>
        <w:t>247 280,05078</w:t>
      </w:r>
      <w:r w:rsidRPr="00FB17FB">
        <w:rPr>
          <w:rFonts w:ascii="Times New Roman" w:hAnsi="Times New Roman"/>
          <w:b/>
          <w:sz w:val="28"/>
          <w:szCs w:val="28"/>
        </w:rPr>
        <w:t xml:space="preserve"> </w:t>
      </w:r>
      <w:r w:rsidRPr="00FB17FB">
        <w:rPr>
          <w:rFonts w:ascii="Times New Roman" w:hAnsi="Times New Roman"/>
          <w:sz w:val="28"/>
          <w:szCs w:val="28"/>
        </w:rPr>
        <w:t>тыс. рублей за счет средств муниципального бюджета, в том числе:</w:t>
      </w:r>
    </w:p>
    <w:p w14:paraId="26E6C425" w14:textId="77777777" w:rsidR="00622E55" w:rsidRPr="00FB17FB" w:rsidRDefault="00622E55" w:rsidP="00622E55">
      <w:pPr>
        <w:spacing w:after="0" w:line="240" w:lineRule="auto"/>
        <w:ind w:firstLine="567"/>
        <w:jc w:val="both"/>
        <w:rPr>
          <w:rFonts w:ascii="Times New Roman" w:hAnsi="Times New Roman"/>
          <w:sz w:val="28"/>
          <w:szCs w:val="28"/>
        </w:rPr>
      </w:pPr>
      <w:r w:rsidRPr="00FB17FB">
        <w:rPr>
          <w:rFonts w:ascii="Times New Roman" w:hAnsi="Times New Roman"/>
          <w:sz w:val="28"/>
          <w:szCs w:val="28"/>
        </w:rPr>
        <w:t xml:space="preserve">2022 год – </w:t>
      </w:r>
      <w:r w:rsidR="00F65F72" w:rsidRPr="00FB17FB">
        <w:rPr>
          <w:rFonts w:ascii="Times New Roman" w:hAnsi="Times New Roman"/>
          <w:b/>
          <w:sz w:val="28"/>
          <w:szCs w:val="28"/>
        </w:rPr>
        <w:t>31 476,60281</w:t>
      </w:r>
      <w:r w:rsidRPr="00FB17FB">
        <w:rPr>
          <w:rFonts w:ascii="Times New Roman" w:hAnsi="Times New Roman"/>
          <w:i/>
          <w:sz w:val="28"/>
          <w:szCs w:val="28"/>
        </w:rPr>
        <w:t xml:space="preserve"> </w:t>
      </w:r>
      <w:r w:rsidRPr="00FB17FB">
        <w:rPr>
          <w:rFonts w:ascii="Times New Roman" w:hAnsi="Times New Roman"/>
          <w:sz w:val="28"/>
          <w:szCs w:val="28"/>
        </w:rPr>
        <w:t>тыс. рублей за счет средств муниципального бюджета;</w:t>
      </w:r>
    </w:p>
    <w:p w14:paraId="7DFF778F" w14:textId="77777777" w:rsidR="00622E55" w:rsidRPr="00FB17FB" w:rsidRDefault="00622E55" w:rsidP="00622E55">
      <w:pPr>
        <w:spacing w:after="0" w:line="240" w:lineRule="auto"/>
        <w:ind w:firstLine="567"/>
        <w:jc w:val="both"/>
        <w:rPr>
          <w:rFonts w:ascii="Times New Roman" w:hAnsi="Times New Roman"/>
          <w:sz w:val="28"/>
          <w:szCs w:val="28"/>
        </w:rPr>
      </w:pPr>
      <w:r w:rsidRPr="00FB17FB">
        <w:rPr>
          <w:rFonts w:ascii="Times New Roman" w:hAnsi="Times New Roman"/>
          <w:sz w:val="28"/>
          <w:szCs w:val="28"/>
        </w:rPr>
        <w:t xml:space="preserve">2023 год – </w:t>
      </w:r>
      <w:r w:rsidR="00F65F72" w:rsidRPr="00FB17FB">
        <w:rPr>
          <w:rFonts w:ascii="Times New Roman" w:hAnsi="Times New Roman"/>
          <w:b/>
          <w:sz w:val="28"/>
          <w:szCs w:val="28"/>
        </w:rPr>
        <w:t>30 069,01333</w:t>
      </w:r>
      <w:r w:rsidRPr="00FB17FB">
        <w:rPr>
          <w:rFonts w:ascii="Times New Roman" w:hAnsi="Times New Roman"/>
          <w:sz w:val="28"/>
          <w:szCs w:val="28"/>
        </w:rPr>
        <w:t xml:space="preserve"> тыс. рублей за счет средств муниципального бюджета.</w:t>
      </w:r>
    </w:p>
    <w:p w14:paraId="4C9AAB06" w14:textId="77777777" w:rsidR="00622E55" w:rsidRPr="00FB17FB" w:rsidRDefault="00622E55" w:rsidP="00622E55">
      <w:pPr>
        <w:spacing w:after="0" w:line="240" w:lineRule="auto"/>
        <w:ind w:firstLine="567"/>
        <w:jc w:val="both"/>
        <w:rPr>
          <w:rFonts w:ascii="Times New Roman" w:hAnsi="Times New Roman"/>
          <w:sz w:val="28"/>
          <w:szCs w:val="28"/>
        </w:rPr>
      </w:pPr>
      <w:r w:rsidRPr="00FB17FB">
        <w:rPr>
          <w:rFonts w:ascii="Times New Roman" w:hAnsi="Times New Roman"/>
          <w:sz w:val="28"/>
          <w:szCs w:val="28"/>
        </w:rPr>
        <w:lastRenderedPageBreak/>
        <w:t xml:space="preserve">2024 год – </w:t>
      </w:r>
      <w:r w:rsidR="00F65F72" w:rsidRPr="00FB17FB">
        <w:rPr>
          <w:rFonts w:ascii="Times New Roman" w:hAnsi="Times New Roman"/>
          <w:b/>
          <w:sz w:val="28"/>
          <w:szCs w:val="28"/>
        </w:rPr>
        <w:t>36 357,70260</w:t>
      </w:r>
      <w:r w:rsidRPr="00FB17FB">
        <w:rPr>
          <w:rFonts w:ascii="Times New Roman" w:hAnsi="Times New Roman"/>
          <w:sz w:val="28"/>
          <w:szCs w:val="28"/>
        </w:rPr>
        <w:t xml:space="preserve"> тыс. рублей за счет средств муниципального бюджета;</w:t>
      </w:r>
    </w:p>
    <w:p w14:paraId="649FEB9B" w14:textId="6D02503F" w:rsidR="00622E55" w:rsidRPr="00FB17FB" w:rsidRDefault="00622E55" w:rsidP="00622E55">
      <w:pPr>
        <w:spacing w:after="0" w:line="240" w:lineRule="auto"/>
        <w:ind w:firstLine="567"/>
        <w:jc w:val="both"/>
        <w:rPr>
          <w:rFonts w:ascii="Times New Roman" w:hAnsi="Times New Roman"/>
          <w:sz w:val="28"/>
          <w:szCs w:val="28"/>
        </w:rPr>
      </w:pPr>
      <w:r w:rsidRPr="00FB17FB">
        <w:rPr>
          <w:rFonts w:ascii="Times New Roman" w:hAnsi="Times New Roman"/>
          <w:sz w:val="28"/>
          <w:szCs w:val="28"/>
        </w:rPr>
        <w:t xml:space="preserve">2025 год – </w:t>
      </w:r>
      <w:r w:rsidR="00A47B73">
        <w:rPr>
          <w:rFonts w:ascii="Times New Roman" w:hAnsi="Times New Roman"/>
          <w:b/>
          <w:sz w:val="28"/>
          <w:szCs w:val="28"/>
        </w:rPr>
        <w:t>34 411,99604</w:t>
      </w:r>
      <w:r w:rsidRPr="00FB17FB">
        <w:rPr>
          <w:rFonts w:ascii="Times New Roman" w:hAnsi="Times New Roman"/>
          <w:i/>
          <w:sz w:val="28"/>
          <w:szCs w:val="28"/>
        </w:rPr>
        <w:t xml:space="preserve"> </w:t>
      </w:r>
      <w:r w:rsidRPr="00FB17FB">
        <w:rPr>
          <w:rFonts w:ascii="Times New Roman" w:hAnsi="Times New Roman"/>
          <w:sz w:val="28"/>
          <w:szCs w:val="28"/>
        </w:rPr>
        <w:t>тыс. рублей за счет средств муниципального бюджета;</w:t>
      </w:r>
    </w:p>
    <w:p w14:paraId="661E7EC2" w14:textId="21F5C2A9" w:rsidR="00622E55" w:rsidRPr="00FB17FB" w:rsidRDefault="00622E55" w:rsidP="00622E55">
      <w:pPr>
        <w:spacing w:after="0" w:line="240" w:lineRule="auto"/>
        <w:ind w:firstLine="567"/>
        <w:jc w:val="both"/>
        <w:rPr>
          <w:rFonts w:ascii="Times New Roman" w:hAnsi="Times New Roman"/>
          <w:sz w:val="28"/>
          <w:szCs w:val="28"/>
        </w:rPr>
      </w:pPr>
      <w:r w:rsidRPr="00FB17FB">
        <w:rPr>
          <w:rFonts w:ascii="Times New Roman" w:hAnsi="Times New Roman"/>
          <w:sz w:val="28"/>
          <w:szCs w:val="28"/>
        </w:rPr>
        <w:t xml:space="preserve">2026 год – </w:t>
      </w:r>
      <w:r w:rsidR="00A47B73">
        <w:rPr>
          <w:rFonts w:ascii="Times New Roman" w:hAnsi="Times New Roman"/>
          <w:b/>
          <w:sz w:val="28"/>
          <w:szCs w:val="28"/>
        </w:rPr>
        <w:t>39 961,22300</w:t>
      </w:r>
      <w:bookmarkStart w:id="0" w:name="_GoBack"/>
      <w:bookmarkEnd w:id="0"/>
      <w:r w:rsidRPr="00FB17FB">
        <w:rPr>
          <w:rFonts w:ascii="Times New Roman" w:hAnsi="Times New Roman"/>
          <w:sz w:val="28"/>
          <w:szCs w:val="28"/>
        </w:rPr>
        <w:t xml:space="preserve"> тыс. рублей за счет</w:t>
      </w:r>
      <w:r w:rsidR="00241496" w:rsidRPr="00FB17FB">
        <w:rPr>
          <w:rFonts w:ascii="Times New Roman" w:hAnsi="Times New Roman"/>
          <w:sz w:val="28"/>
          <w:szCs w:val="28"/>
        </w:rPr>
        <w:t xml:space="preserve"> средств муниципального бюджета;</w:t>
      </w:r>
    </w:p>
    <w:p w14:paraId="3AF1D66F" w14:textId="50EFFE25" w:rsidR="00C938FD" w:rsidRDefault="00C938FD" w:rsidP="00622E55">
      <w:pPr>
        <w:spacing w:after="0" w:line="240" w:lineRule="auto"/>
        <w:ind w:firstLine="567"/>
        <w:jc w:val="both"/>
        <w:rPr>
          <w:rFonts w:ascii="Times New Roman" w:hAnsi="Times New Roman"/>
          <w:sz w:val="28"/>
          <w:szCs w:val="28"/>
        </w:rPr>
      </w:pPr>
      <w:r w:rsidRPr="00FB17FB">
        <w:rPr>
          <w:rFonts w:ascii="Times New Roman" w:hAnsi="Times New Roman"/>
          <w:sz w:val="28"/>
          <w:szCs w:val="28"/>
        </w:rPr>
        <w:t xml:space="preserve">2027 год – </w:t>
      </w:r>
      <w:r w:rsidR="00A47B73">
        <w:rPr>
          <w:rFonts w:ascii="Times New Roman" w:hAnsi="Times New Roman"/>
          <w:b/>
          <w:sz w:val="28"/>
          <w:szCs w:val="28"/>
        </w:rPr>
        <w:t>41 180,59800</w:t>
      </w:r>
      <w:r w:rsidRPr="00FB17FB">
        <w:rPr>
          <w:rFonts w:ascii="Times New Roman" w:hAnsi="Times New Roman"/>
          <w:sz w:val="28"/>
          <w:szCs w:val="28"/>
        </w:rPr>
        <w:t xml:space="preserve"> тыс. рублей за счет средств муниципального бюджета.</w:t>
      </w:r>
    </w:p>
    <w:p w14:paraId="6ABC20C3" w14:textId="178CECA2" w:rsidR="00EB1145" w:rsidRDefault="00EB1145" w:rsidP="00EB1145">
      <w:pPr>
        <w:spacing w:after="0" w:line="240" w:lineRule="auto"/>
        <w:ind w:firstLine="567"/>
        <w:jc w:val="both"/>
        <w:rPr>
          <w:rFonts w:ascii="Times New Roman" w:hAnsi="Times New Roman"/>
          <w:sz w:val="28"/>
          <w:szCs w:val="28"/>
        </w:rPr>
      </w:pPr>
      <w:r>
        <w:rPr>
          <w:rFonts w:ascii="Times New Roman" w:hAnsi="Times New Roman"/>
          <w:sz w:val="28"/>
          <w:szCs w:val="28"/>
        </w:rPr>
        <w:t xml:space="preserve">2028 год – </w:t>
      </w:r>
      <w:r w:rsidR="00B15DEE">
        <w:rPr>
          <w:rFonts w:ascii="Times New Roman" w:hAnsi="Times New Roman"/>
          <w:b/>
          <w:sz w:val="28"/>
          <w:szCs w:val="28"/>
        </w:rPr>
        <w:t>38 520</w:t>
      </w:r>
      <w:r w:rsidRPr="00EB1145">
        <w:rPr>
          <w:rFonts w:ascii="Times New Roman" w:hAnsi="Times New Roman"/>
          <w:b/>
          <w:sz w:val="28"/>
          <w:szCs w:val="28"/>
        </w:rPr>
        <w:t>,</w:t>
      </w:r>
      <w:r w:rsidR="00B15DEE">
        <w:rPr>
          <w:rFonts w:ascii="Times New Roman" w:hAnsi="Times New Roman"/>
          <w:b/>
          <w:sz w:val="28"/>
          <w:szCs w:val="28"/>
        </w:rPr>
        <w:t>461</w:t>
      </w:r>
      <w:r w:rsidRPr="00EB1145">
        <w:rPr>
          <w:rFonts w:ascii="Times New Roman" w:hAnsi="Times New Roman"/>
          <w:b/>
          <w:sz w:val="28"/>
          <w:szCs w:val="28"/>
        </w:rPr>
        <w:t>00</w:t>
      </w:r>
      <w:r>
        <w:rPr>
          <w:rFonts w:ascii="Times New Roman" w:hAnsi="Times New Roman"/>
          <w:sz w:val="28"/>
          <w:szCs w:val="28"/>
        </w:rPr>
        <w:t xml:space="preserve"> тыс. рублей </w:t>
      </w:r>
      <w:r w:rsidRPr="00FB17FB">
        <w:rPr>
          <w:rFonts w:ascii="Times New Roman" w:hAnsi="Times New Roman"/>
          <w:sz w:val="28"/>
          <w:szCs w:val="28"/>
        </w:rPr>
        <w:t>за счет средств муниципального бюджета.</w:t>
      </w:r>
    </w:p>
    <w:p w14:paraId="4E41BAC5" w14:textId="77777777" w:rsidR="00622E55" w:rsidRPr="00AA4F6D" w:rsidRDefault="00622E55" w:rsidP="00622E55">
      <w:pPr>
        <w:spacing w:after="0" w:line="240" w:lineRule="auto"/>
        <w:ind w:firstLine="567"/>
        <w:jc w:val="both"/>
        <w:rPr>
          <w:rFonts w:ascii="Times New Roman" w:eastAsiaTheme="minorHAnsi" w:hAnsi="Times New Roman"/>
          <w:sz w:val="28"/>
          <w:szCs w:val="28"/>
        </w:rPr>
      </w:pPr>
      <w:r w:rsidRPr="00AA4F6D">
        <w:rPr>
          <w:rFonts w:ascii="Times New Roman" w:hAnsi="Times New Roman"/>
          <w:sz w:val="28"/>
          <w:szCs w:val="28"/>
        </w:rPr>
        <w:t>Объем финансирования программы за счет средств бюджета городского округа ежегодно уточняется в соответствии с решением Евпаторийского городского совета о бюджете на соответствующий финансовый год и федеральным законом о федеральном бюджет</w:t>
      </w:r>
      <w:r w:rsidRPr="00AA4F6D">
        <w:rPr>
          <w:rFonts w:ascii="Times New Roman" w:eastAsiaTheme="minorHAnsi" w:hAnsi="Times New Roman"/>
          <w:sz w:val="28"/>
          <w:szCs w:val="28"/>
        </w:rPr>
        <w:t xml:space="preserve"> </w:t>
      </w:r>
    </w:p>
    <w:p w14:paraId="4AA700EA"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Ресурсное обеспечение и прогнозная оценка расходов на реализацию муниципальной программы по источникам финансирования приведены в приложении 3.</w:t>
      </w:r>
    </w:p>
    <w:p w14:paraId="03DAF9B0" w14:textId="77777777" w:rsidR="00622E55" w:rsidRPr="00AA4F6D" w:rsidRDefault="00622E55" w:rsidP="00622E55">
      <w:pPr>
        <w:spacing w:after="0" w:line="240" w:lineRule="auto"/>
        <w:ind w:firstLine="567"/>
        <w:jc w:val="both"/>
        <w:rPr>
          <w:rFonts w:ascii="Times New Roman" w:hAnsi="Times New Roman"/>
          <w:sz w:val="28"/>
          <w:szCs w:val="28"/>
        </w:rPr>
      </w:pPr>
    </w:p>
    <w:p w14:paraId="02A97EE7" w14:textId="77777777" w:rsidR="00622E55" w:rsidRPr="00AA4F6D" w:rsidRDefault="00622E55" w:rsidP="00622E55">
      <w:pPr>
        <w:spacing w:after="0" w:line="240" w:lineRule="auto"/>
        <w:contextualSpacing/>
        <w:jc w:val="center"/>
        <w:rPr>
          <w:rFonts w:ascii="Times New Roman" w:hAnsi="Times New Roman"/>
          <w:sz w:val="28"/>
          <w:szCs w:val="28"/>
        </w:rPr>
      </w:pPr>
      <w:r w:rsidRPr="00AA4F6D">
        <w:rPr>
          <w:rFonts w:ascii="Times New Roman" w:hAnsi="Times New Roman"/>
          <w:b/>
          <w:sz w:val="28"/>
          <w:szCs w:val="28"/>
        </w:rPr>
        <w:t xml:space="preserve">9. Оценка эффективности реализации муниципальной программы </w:t>
      </w:r>
    </w:p>
    <w:p w14:paraId="3B760C9B" w14:textId="77777777" w:rsidR="00622E55" w:rsidRPr="00AA4F6D" w:rsidRDefault="00622E55" w:rsidP="00622E55">
      <w:pPr>
        <w:spacing w:after="0" w:line="240" w:lineRule="auto"/>
        <w:ind w:left="720"/>
        <w:contextualSpacing/>
        <w:jc w:val="center"/>
        <w:rPr>
          <w:rFonts w:ascii="Times New Roman" w:hAnsi="Times New Roman"/>
          <w:b/>
          <w:sz w:val="28"/>
          <w:szCs w:val="28"/>
        </w:rPr>
      </w:pPr>
    </w:p>
    <w:p w14:paraId="3ACE61FD"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Реализация мероприятий программы позволит создать необходимые условия для эффективного управления и распоряжения недвижимым имуществом городского округа Евпатория, а также снять социальную напряженность путем предоставления субсидии льготным категориям граждан на проведение кадастровых работ при выделении земельных участков из земель государственной собственности.</w:t>
      </w:r>
    </w:p>
    <w:p w14:paraId="1A9202ED"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Постановка на государственный кадастровый учет и регистрация права собственности городского округа Евпатория на недвижимое имущество позволит вовлечь земельные участки, находящиеся в собственности городского округа Евпатория, в гражданский оборот и увеличить поступления средств в бюджет городского округа Евпатория. После проведения независимой оценки имущества и регистрации права собственности городского округа Евпатория на данное имущество станет возможно проведение приватизации и аренды объектов недвижимого имущества, находящегося в собственности городского округа Евпатория.</w:t>
      </w:r>
    </w:p>
    <w:p w14:paraId="6E86F3AB"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В результате реализации программы будет создана систематизированная база данных, включающая сведения об административно-территориальном устройстве, природных ресурсах, недвижимом имуществе, градостроительной документации и необходимой для принятия эффективных управленческих решений в сфере территориального планирования, повышения инвестиционной привлекательности и развития территории городского округа Евпатория в целом.</w:t>
      </w:r>
    </w:p>
    <w:p w14:paraId="4A3EE274"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При этом целевые индикаторы и показатели эффективности реализации программы должны обеспечивать ежегодную оценку выполнения мероприятий с целью принятия, при необходимости, своевременных управленческих решений по ее корректировке.</w:t>
      </w:r>
    </w:p>
    <w:p w14:paraId="69825561"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lastRenderedPageBreak/>
        <w:t>Методика расчета значений показателей эффективности реализации муниципальной программы отражает наименование показателей программы и единицы их измерения.</w:t>
      </w:r>
    </w:p>
    <w:p w14:paraId="481250E4" w14:textId="77777777" w:rsidR="00622E55" w:rsidRPr="00AA4F6D" w:rsidRDefault="00622E55" w:rsidP="00080EB5">
      <w:pPr>
        <w:spacing w:after="0" w:line="240" w:lineRule="auto"/>
        <w:contextualSpacing/>
        <w:jc w:val="both"/>
        <w:rPr>
          <w:rFonts w:ascii="Times New Roman" w:hAnsi="Times New Roman"/>
          <w:sz w:val="28"/>
          <w:szCs w:val="28"/>
        </w:rPr>
      </w:pPr>
    </w:p>
    <w:p w14:paraId="01B60ED4"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xml:space="preserve">Показатель «Количество украинских договоров аренды земельных участков, по которым проведены переводы для обеспечения проведения </w:t>
      </w:r>
      <w:proofErr w:type="spellStart"/>
      <w:r w:rsidRPr="00AA4F6D">
        <w:rPr>
          <w:rFonts w:ascii="Times New Roman" w:hAnsi="Times New Roman"/>
          <w:sz w:val="28"/>
          <w:szCs w:val="28"/>
        </w:rPr>
        <w:t>претензионно</w:t>
      </w:r>
      <w:proofErr w:type="spellEnd"/>
      <w:r w:rsidRPr="00AA4F6D">
        <w:rPr>
          <w:rFonts w:ascii="Times New Roman" w:hAnsi="Times New Roman"/>
          <w:sz w:val="28"/>
          <w:szCs w:val="28"/>
        </w:rPr>
        <w:t>-исковой работы и вовлечения неиспользуемых объектов в гражданский оборот» определяется по формуле:</w:t>
      </w:r>
    </w:p>
    <w:p w14:paraId="40637FE1" w14:textId="77777777" w:rsidR="00622E55" w:rsidRPr="00AA4F6D" w:rsidRDefault="00622E55" w:rsidP="00622E55">
      <w:pPr>
        <w:spacing w:after="0" w:line="240" w:lineRule="auto"/>
        <w:ind w:firstLine="567"/>
        <w:contextualSpacing/>
        <w:jc w:val="both"/>
        <w:rPr>
          <w:rFonts w:ascii="Times New Roman" w:hAnsi="Times New Roman"/>
          <w:sz w:val="28"/>
          <w:szCs w:val="28"/>
        </w:rPr>
      </w:pPr>
    </w:p>
    <w:p w14:paraId="442DC2AB" w14:textId="77777777" w:rsidR="00622E55" w:rsidRPr="00AA4F6D" w:rsidRDefault="00622E55" w:rsidP="00622E55">
      <w:pPr>
        <w:spacing w:after="0" w:line="240" w:lineRule="auto"/>
        <w:ind w:firstLine="567"/>
        <w:contextualSpacing/>
        <w:jc w:val="both"/>
        <w:rPr>
          <w:rFonts w:ascii="Times New Roman" w:hAnsi="Times New Roman"/>
          <w:sz w:val="28"/>
          <w:szCs w:val="28"/>
        </w:rPr>
      </w:pPr>
      <w:proofErr w:type="spellStart"/>
      <w:r w:rsidRPr="00AA4F6D">
        <w:rPr>
          <w:rFonts w:ascii="Times New Roman" w:hAnsi="Times New Roman"/>
          <w:sz w:val="28"/>
          <w:szCs w:val="28"/>
        </w:rPr>
        <w:t>Еu</w:t>
      </w:r>
      <w:proofErr w:type="spellEnd"/>
      <w:r w:rsidRPr="00AA4F6D">
        <w:rPr>
          <w:rFonts w:ascii="Times New Roman" w:hAnsi="Times New Roman"/>
          <w:sz w:val="28"/>
          <w:szCs w:val="28"/>
        </w:rPr>
        <w:t xml:space="preserve"> = U факт. - U план, где</w:t>
      </w:r>
    </w:p>
    <w:p w14:paraId="2A91E221" w14:textId="77777777" w:rsidR="00622E55" w:rsidRPr="00AA4F6D" w:rsidRDefault="00622E55" w:rsidP="00622E55">
      <w:pPr>
        <w:spacing w:after="0" w:line="240" w:lineRule="auto"/>
        <w:ind w:firstLine="567"/>
        <w:contextualSpacing/>
        <w:jc w:val="both"/>
        <w:rPr>
          <w:rFonts w:ascii="Times New Roman" w:hAnsi="Times New Roman"/>
          <w:sz w:val="28"/>
          <w:szCs w:val="28"/>
        </w:rPr>
      </w:pPr>
    </w:p>
    <w:p w14:paraId="399CD4D2" w14:textId="77777777" w:rsidR="00622E55" w:rsidRPr="00AA4F6D" w:rsidRDefault="00622E55" w:rsidP="00622E55">
      <w:pPr>
        <w:spacing w:after="0" w:line="240" w:lineRule="auto"/>
        <w:ind w:firstLine="567"/>
        <w:contextualSpacing/>
        <w:jc w:val="both"/>
        <w:rPr>
          <w:rFonts w:ascii="Times New Roman" w:hAnsi="Times New Roman"/>
          <w:sz w:val="28"/>
          <w:szCs w:val="28"/>
        </w:rPr>
      </w:pPr>
      <w:proofErr w:type="spellStart"/>
      <w:r w:rsidRPr="00AA4F6D">
        <w:rPr>
          <w:rFonts w:ascii="Times New Roman" w:hAnsi="Times New Roman"/>
          <w:sz w:val="28"/>
          <w:szCs w:val="28"/>
        </w:rPr>
        <w:t>Еu</w:t>
      </w:r>
      <w:proofErr w:type="spellEnd"/>
      <w:r w:rsidRPr="00AA4F6D">
        <w:rPr>
          <w:rFonts w:ascii="Times New Roman" w:hAnsi="Times New Roman"/>
          <w:sz w:val="28"/>
          <w:szCs w:val="28"/>
        </w:rPr>
        <w:t xml:space="preserve"> – количество украинских договоров аренды земельных участков, по которым проведены переводы для обеспечения проведения </w:t>
      </w:r>
      <w:proofErr w:type="spellStart"/>
      <w:r w:rsidRPr="00AA4F6D">
        <w:rPr>
          <w:rFonts w:ascii="Times New Roman" w:hAnsi="Times New Roman"/>
          <w:sz w:val="28"/>
          <w:szCs w:val="28"/>
        </w:rPr>
        <w:t>претензионно</w:t>
      </w:r>
      <w:proofErr w:type="spellEnd"/>
      <w:r w:rsidRPr="00AA4F6D">
        <w:rPr>
          <w:rFonts w:ascii="Times New Roman" w:hAnsi="Times New Roman"/>
          <w:sz w:val="28"/>
          <w:szCs w:val="28"/>
        </w:rPr>
        <w:t>-исковой работы и вовлечения неиспользуемых объектов в гражданский оборот;</w:t>
      </w:r>
    </w:p>
    <w:p w14:paraId="509D450B"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xml:space="preserve">U план. – количество планируемых украинских договоров аренды земельных участков, по которым необходимо проведение переводов для обеспечения проведения </w:t>
      </w:r>
      <w:proofErr w:type="spellStart"/>
      <w:r w:rsidRPr="00AA4F6D">
        <w:rPr>
          <w:rFonts w:ascii="Times New Roman" w:hAnsi="Times New Roman"/>
          <w:sz w:val="28"/>
          <w:szCs w:val="28"/>
        </w:rPr>
        <w:t>претензионно</w:t>
      </w:r>
      <w:proofErr w:type="spellEnd"/>
      <w:r w:rsidRPr="00AA4F6D">
        <w:rPr>
          <w:rFonts w:ascii="Times New Roman" w:hAnsi="Times New Roman"/>
          <w:sz w:val="28"/>
          <w:szCs w:val="28"/>
        </w:rPr>
        <w:t>-исковой работы и вовлечения неиспользуемых объектов в гражданский оборот на начало отчетного периода;</w:t>
      </w:r>
    </w:p>
    <w:p w14:paraId="3C6E9F26"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xml:space="preserve">U факт. – количество планируемых украинских договоров аренды земельных участков, по которым проведены переводы для обеспечения проведения </w:t>
      </w:r>
      <w:proofErr w:type="spellStart"/>
      <w:r w:rsidRPr="00AA4F6D">
        <w:rPr>
          <w:rFonts w:ascii="Times New Roman" w:hAnsi="Times New Roman"/>
          <w:sz w:val="28"/>
          <w:szCs w:val="28"/>
        </w:rPr>
        <w:t>претензионно</w:t>
      </w:r>
      <w:proofErr w:type="spellEnd"/>
      <w:r w:rsidRPr="00AA4F6D">
        <w:rPr>
          <w:rFonts w:ascii="Times New Roman" w:hAnsi="Times New Roman"/>
          <w:sz w:val="28"/>
          <w:szCs w:val="28"/>
        </w:rPr>
        <w:t>-исковой работы и вовлечения неиспользуемых объектов в гражданский оборот на конец отчетного периода.</w:t>
      </w:r>
    </w:p>
    <w:p w14:paraId="7ADC3AB6" w14:textId="77777777" w:rsidR="00622E55" w:rsidRPr="00AA4F6D" w:rsidRDefault="00622E55" w:rsidP="00622E55">
      <w:pPr>
        <w:spacing w:after="0" w:line="240" w:lineRule="auto"/>
        <w:ind w:firstLine="567"/>
        <w:contextualSpacing/>
        <w:jc w:val="both"/>
        <w:rPr>
          <w:rFonts w:ascii="Times New Roman" w:hAnsi="Times New Roman"/>
          <w:sz w:val="28"/>
          <w:szCs w:val="28"/>
        </w:rPr>
      </w:pPr>
    </w:p>
    <w:p w14:paraId="6DC54403"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Показатель «Количество судебных экспертиз, проведенных с объектами недвижимого имущества (включая земельные участки), с целью вовлечения объектов в гражданский оборот» определяется по формуле:</w:t>
      </w:r>
    </w:p>
    <w:p w14:paraId="43CF1682" w14:textId="77777777" w:rsidR="00622E55" w:rsidRPr="00AA4F6D" w:rsidRDefault="00622E55" w:rsidP="00622E55">
      <w:pPr>
        <w:spacing w:after="0" w:line="240" w:lineRule="auto"/>
        <w:ind w:firstLine="567"/>
        <w:contextualSpacing/>
        <w:jc w:val="both"/>
        <w:rPr>
          <w:rFonts w:ascii="Times New Roman" w:hAnsi="Times New Roman"/>
          <w:sz w:val="28"/>
          <w:szCs w:val="28"/>
        </w:rPr>
      </w:pPr>
    </w:p>
    <w:p w14:paraId="7A9F56F5" w14:textId="77777777" w:rsidR="00622E55" w:rsidRPr="00AA4F6D" w:rsidRDefault="00622E55" w:rsidP="00622E55">
      <w:pPr>
        <w:spacing w:after="0" w:line="240" w:lineRule="auto"/>
        <w:ind w:firstLine="567"/>
        <w:contextualSpacing/>
        <w:jc w:val="both"/>
        <w:rPr>
          <w:rFonts w:ascii="Times New Roman" w:hAnsi="Times New Roman"/>
          <w:sz w:val="28"/>
          <w:szCs w:val="28"/>
        </w:rPr>
      </w:pPr>
      <w:proofErr w:type="spellStart"/>
      <w:r w:rsidRPr="00AA4F6D">
        <w:rPr>
          <w:rFonts w:ascii="Times New Roman" w:hAnsi="Times New Roman"/>
          <w:sz w:val="28"/>
          <w:szCs w:val="28"/>
        </w:rPr>
        <w:t>Еs</w:t>
      </w:r>
      <w:proofErr w:type="spellEnd"/>
      <w:r w:rsidRPr="00AA4F6D">
        <w:rPr>
          <w:rFonts w:ascii="Times New Roman" w:hAnsi="Times New Roman"/>
          <w:sz w:val="28"/>
          <w:szCs w:val="28"/>
        </w:rPr>
        <w:t xml:space="preserve"> = S факт. - S план, где</w:t>
      </w:r>
    </w:p>
    <w:p w14:paraId="4DD7FE1F" w14:textId="77777777" w:rsidR="00622E55" w:rsidRPr="00AA4F6D" w:rsidRDefault="00622E55" w:rsidP="00622E55">
      <w:pPr>
        <w:spacing w:after="0" w:line="240" w:lineRule="auto"/>
        <w:ind w:firstLine="567"/>
        <w:contextualSpacing/>
        <w:jc w:val="both"/>
        <w:rPr>
          <w:rFonts w:ascii="Times New Roman" w:hAnsi="Times New Roman"/>
          <w:sz w:val="28"/>
          <w:szCs w:val="28"/>
        </w:rPr>
      </w:pPr>
    </w:p>
    <w:p w14:paraId="723CD4AF" w14:textId="77777777" w:rsidR="00622E55" w:rsidRPr="00AA4F6D" w:rsidRDefault="00622E55" w:rsidP="00622E55">
      <w:pPr>
        <w:spacing w:after="0" w:line="240" w:lineRule="auto"/>
        <w:ind w:firstLine="567"/>
        <w:contextualSpacing/>
        <w:jc w:val="both"/>
        <w:rPr>
          <w:rFonts w:ascii="Times New Roman" w:hAnsi="Times New Roman"/>
          <w:sz w:val="28"/>
          <w:szCs w:val="28"/>
        </w:rPr>
      </w:pPr>
      <w:proofErr w:type="spellStart"/>
      <w:r w:rsidRPr="00AA4F6D">
        <w:rPr>
          <w:rFonts w:ascii="Times New Roman" w:hAnsi="Times New Roman"/>
          <w:sz w:val="28"/>
          <w:szCs w:val="28"/>
        </w:rPr>
        <w:t>Еs</w:t>
      </w:r>
      <w:proofErr w:type="spellEnd"/>
      <w:r w:rsidRPr="00AA4F6D">
        <w:rPr>
          <w:rFonts w:ascii="Times New Roman" w:hAnsi="Times New Roman"/>
          <w:sz w:val="28"/>
          <w:szCs w:val="28"/>
        </w:rPr>
        <w:t xml:space="preserve"> – количество судебных экспертиз, проведенных с объектами недвижимого имущества (включая земельные участки), с целью вовлечения объектов в гражданский оборот;</w:t>
      </w:r>
    </w:p>
    <w:p w14:paraId="22B82D38"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S план. – количество планируемых судебных экспертиз, проводимых с объектами недвижимого имущества (включая земельные участки), с целью вовлечения объектов в гражданский оборот на начало отчетного периода;</w:t>
      </w:r>
    </w:p>
    <w:p w14:paraId="0EAB89B3"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S факт. – количество судебных экспертиз, проведенных с объектами недвижимого имущества (включая земельные участки), с целью вовлечения объектов в гражданский оборот на конец отчетного периода.</w:t>
      </w:r>
    </w:p>
    <w:p w14:paraId="65CE4F06" w14:textId="77777777" w:rsidR="00622E55" w:rsidRPr="00AA4F6D" w:rsidRDefault="00622E55" w:rsidP="00622E55">
      <w:pPr>
        <w:spacing w:after="0" w:line="240" w:lineRule="auto"/>
        <w:ind w:firstLine="567"/>
        <w:contextualSpacing/>
        <w:jc w:val="both"/>
        <w:rPr>
          <w:rFonts w:ascii="Times New Roman" w:hAnsi="Times New Roman"/>
          <w:sz w:val="28"/>
          <w:szCs w:val="28"/>
        </w:rPr>
      </w:pPr>
    </w:p>
    <w:p w14:paraId="36BA7F75"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Показатель «Количество земельных участков, по которым проведены аукционы по продаже права на заключение договора аренды земельного участка» определяется по формуле:</w:t>
      </w:r>
    </w:p>
    <w:p w14:paraId="2BB88306" w14:textId="77777777" w:rsidR="00622E55" w:rsidRPr="00AA4F6D" w:rsidRDefault="00622E55" w:rsidP="00622E55">
      <w:pPr>
        <w:spacing w:after="0" w:line="240" w:lineRule="auto"/>
        <w:ind w:firstLine="567"/>
        <w:contextualSpacing/>
        <w:jc w:val="both"/>
        <w:rPr>
          <w:rFonts w:ascii="Times New Roman" w:hAnsi="Times New Roman"/>
          <w:sz w:val="28"/>
          <w:szCs w:val="28"/>
        </w:rPr>
      </w:pPr>
    </w:p>
    <w:p w14:paraId="608736A6" w14:textId="77777777" w:rsidR="00622E55" w:rsidRPr="00AA4F6D" w:rsidRDefault="00622E55" w:rsidP="00622E55">
      <w:pPr>
        <w:spacing w:after="0" w:line="240" w:lineRule="auto"/>
        <w:ind w:firstLine="567"/>
        <w:contextualSpacing/>
        <w:jc w:val="both"/>
        <w:rPr>
          <w:rFonts w:ascii="Times New Roman" w:hAnsi="Times New Roman"/>
          <w:sz w:val="28"/>
          <w:szCs w:val="28"/>
        </w:rPr>
      </w:pPr>
      <w:proofErr w:type="spellStart"/>
      <w:r w:rsidRPr="00AA4F6D">
        <w:rPr>
          <w:rFonts w:ascii="Times New Roman" w:hAnsi="Times New Roman"/>
          <w:sz w:val="28"/>
          <w:szCs w:val="28"/>
        </w:rPr>
        <w:t>Еa</w:t>
      </w:r>
      <w:proofErr w:type="spellEnd"/>
      <w:r w:rsidRPr="00AA4F6D">
        <w:rPr>
          <w:rFonts w:ascii="Times New Roman" w:hAnsi="Times New Roman"/>
          <w:sz w:val="28"/>
          <w:szCs w:val="28"/>
        </w:rPr>
        <w:t xml:space="preserve"> = A факт. - A план, где</w:t>
      </w:r>
    </w:p>
    <w:p w14:paraId="3E48645C" w14:textId="77777777" w:rsidR="00622E55" w:rsidRPr="00AA4F6D" w:rsidRDefault="00622E55" w:rsidP="00622E55">
      <w:pPr>
        <w:spacing w:after="0" w:line="240" w:lineRule="auto"/>
        <w:ind w:firstLine="567"/>
        <w:contextualSpacing/>
        <w:jc w:val="both"/>
        <w:rPr>
          <w:rFonts w:ascii="Times New Roman" w:hAnsi="Times New Roman"/>
          <w:sz w:val="28"/>
          <w:szCs w:val="28"/>
        </w:rPr>
      </w:pPr>
    </w:p>
    <w:p w14:paraId="7A3EE008" w14:textId="77777777" w:rsidR="00622E55" w:rsidRPr="00AA4F6D" w:rsidRDefault="00622E55" w:rsidP="00622E55">
      <w:pPr>
        <w:spacing w:after="0" w:line="240" w:lineRule="auto"/>
        <w:ind w:firstLine="567"/>
        <w:contextualSpacing/>
        <w:jc w:val="both"/>
        <w:rPr>
          <w:rFonts w:ascii="Times New Roman" w:hAnsi="Times New Roman"/>
          <w:sz w:val="28"/>
          <w:szCs w:val="28"/>
        </w:rPr>
      </w:pPr>
      <w:proofErr w:type="spellStart"/>
      <w:r w:rsidRPr="00AA4F6D">
        <w:rPr>
          <w:rFonts w:ascii="Times New Roman" w:hAnsi="Times New Roman"/>
          <w:sz w:val="28"/>
          <w:szCs w:val="28"/>
        </w:rPr>
        <w:lastRenderedPageBreak/>
        <w:t>Еa</w:t>
      </w:r>
      <w:proofErr w:type="spellEnd"/>
      <w:r w:rsidRPr="00AA4F6D">
        <w:rPr>
          <w:rFonts w:ascii="Times New Roman" w:hAnsi="Times New Roman"/>
          <w:sz w:val="28"/>
          <w:szCs w:val="28"/>
        </w:rPr>
        <w:t xml:space="preserve"> – количество земельных участков, по которым проведены аукционы по продаже права на заключение договора аренды земельного участка;</w:t>
      </w:r>
    </w:p>
    <w:p w14:paraId="59257F1A"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A план. – количество земельных участков, по которым   запланированы аукционы по продаже права на заключение договора аренды земельного участка на начало отчетного периода;</w:t>
      </w:r>
    </w:p>
    <w:p w14:paraId="0E89ED61"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А факт. – количество земельных участков, по которым проведены аукционы по продаже права на заключение договора аренды земельного участка на конец отчетного периода.</w:t>
      </w:r>
    </w:p>
    <w:p w14:paraId="5C64490D" w14:textId="77777777" w:rsidR="00622E55" w:rsidRPr="00AA4F6D" w:rsidRDefault="00622E55" w:rsidP="00622E55">
      <w:pPr>
        <w:spacing w:after="0" w:line="240" w:lineRule="auto"/>
        <w:ind w:firstLine="567"/>
        <w:contextualSpacing/>
        <w:jc w:val="both"/>
        <w:rPr>
          <w:rFonts w:ascii="Times New Roman" w:hAnsi="Times New Roman"/>
          <w:sz w:val="28"/>
          <w:szCs w:val="28"/>
        </w:rPr>
      </w:pPr>
    </w:p>
    <w:p w14:paraId="0E535503"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Показатель «Количество объектов недвижимого имущества, по которым проведены открытые аукционы на право заключения договора аренды нежилого недвижимого муниципального имущества, находящегося в собственности МО ГО Евпатория Республики Крым либо на приватизацию муниципального имущества» определяется по формуле:</w:t>
      </w:r>
    </w:p>
    <w:p w14:paraId="2DF10D09" w14:textId="77777777" w:rsidR="00622E55" w:rsidRPr="00AA4F6D" w:rsidRDefault="00622E55" w:rsidP="00622E55">
      <w:pPr>
        <w:spacing w:after="0" w:line="240" w:lineRule="auto"/>
        <w:ind w:firstLine="567"/>
        <w:contextualSpacing/>
        <w:jc w:val="both"/>
        <w:rPr>
          <w:rFonts w:ascii="Times New Roman" w:hAnsi="Times New Roman"/>
          <w:sz w:val="28"/>
          <w:szCs w:val="28"/>
        </w:rPr>
      </w:pPr>
    </w:p>
    <w:p w14:paraId="138DEDE9" w14:textId="77777777" w:rsidR="00622E55" w:rsidRPr="00AA4F6D" w:rsidRDefault="00622E55" w:rsidP="00622E55">
      <w:pPr>
        <w:spacing w:after="0" w:line="240" w:lineRule="auto"/>
        <w:ind w:firstLine="567"/>
        <w:contextualSpacing/>
        <w:jc w:val="both"/>
        <w:rPr>
          <w:rFonts w:ascii="Times New Roman" w:hAnsi="Times New Roman"/>
          <w:sz w:val="28"/>
          <w:szCs w:val="28"/>
        </w:rPr>
      </w:pPr>
      <w:proofErr w:type="spellStart"/>
      <w:r w:rsidRPr="00AA4F6D">
        <w:rPr>
          <w:rFonts w:ascii="Times New Roman" w:hAnsi="Times New Roman"/>
          <w:sz w:val="28"/>
          <w:szCs w:val="28"/>
        </w:rPr>
        <w:t>Еn</w:t>
      </w:r>
      <w:proofErr w:type="spellEnd"/>
      <w:r w:rsidRPr="00AA4F6D">
        <w:rPr>
          <w:rFonts w:ascii="Times New Roman" w:hAnsi="Times New Roman"/>
          <w:sz w:val="28"/>
          <w:szCs w:val="28"/>
        </w:rPr>
        <w:t xml:space="preserve"> = N факт. - N план, где</w:t>
      </w:r>
    </w:p>
    <w:p w14:paraId="46ECBCBD" w14:textId="77777777" w:rsidR="00622E55" w:rsidRPr="00AA4F6D" w:rsidRDefault="00622E55" w:rsidP="00622E55">
      <w:pPr>
        <w:spacing w:after="0" w:line="240" w:lineRule="auto"/>
        <w:ind w:firstLine="567"/>
        <w:contextualSpacing/>
        <w:jc w:val="both"/>
        <w:rPr>
          <w:rFonts w:ascii="Times New Roman" w:hAnsi="Times New Roman"/>
          <w:sz w:val="28"/>
          <w:szCs w:val="28"/>
        </w:rPr>
      </w:pPr>
    </w:p>
    <w:p w14:paraId="0311883D" w14:textId="77777777" w:rsidR="00622E55" w:rsidRPr="00AA4F6D" w:rsidRDefault="00622E55" w:rsidP="00622E55">
      <w:pPr>
        <w:spacing w:after="0" w:line="240" w:lineRule="auto"/>
        <w:ind w:firstLine="567"/>
        <w:contextualSpacing/>
        <w:jc w:val="both"/>
        <w:rPr>
          <w:rFonts w:ascii="Times New Roman" w:hAnsi="Times New Roman"/>
          <w:sz w:val="28"/>
          <w:szCs w:val="28"/>
        </w:rPr>
      </w:pPr>
      <w:proofErr w:type="spellStart"/>
      <w:r w:rsidRPr="00AA4F6D">
        <w:rPr>
          <w:rFonts w:ascii="Times New Roman" w:hAnsi="Times New Roman"/>
          <w:sz w:val="28"/>
          <w:szCs w:val="28"/>
        </w:rPr>
        <w:t>Еn</w:t>
      </w:r>
      <w:proofErr w:type="spellEnd"/>
      <w:r w:rsidRPr="00AA4F6D">
        <w:rPr>
          <w:rFonts w:ascii="Times New Roman" w:hAnsi="Times New Roman"/>
          <w:sz w:val="28"/>
          <w:szCs w:val="28"/>
        </w:rPr>
        <w:t xml:space="preserve"> – количество объектов недвижимого имущества, по которым проведены открытые аукционы на право заключения договора аренды нежилого недвижимого муниципального имущества, находящегося в собственности МО ГО Евпатория Республики Крым либо на приватизацию муниципального имущества путем заключения договора купли-продажи;</w:t>
      </w:r>
    </w:p>
    <w:p w14:paraId="52A43D03"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N план. – количество объектов недвижимого имущества, по которым запланированы открытые аукционы на право заключения договора аренды нежилого недвижимого муниципального имущества, находящегося в собственности МО ГО Евпатория Республики Крым либо на приватизацию муниципального имущества путем заключения договора купли-продажи на начало отчетного периода;</w:t>
      </w:r>
    </w:p>
    <w:p w14:paraId="01C5866B"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N факт. – количество объектов недвижимого имущества, по которым проведены открытые аукционы на право заключения договора аренды нежилого недвижимого муниципального имущества, находящегося в собственности МО ГО Евпатория Республики Крым либо на приватизацию муниципального имущества путем заключения договора купли-продажи на конец отчетного периода.</w:t>
      </w:r>
    </w:p>
    <w:p w14:paraId="11C277B0" w14:textId="77777777" w:rsidR="00622E55" w:rsidRPr="00AA4F6D" w:rsidRDefault="00622E55" w:rsidP="00622E55">
      <w:pPr>
        <w:spacing w:after="0" w:line="240" w:lineRule="auto"/>
        <w:ind w:firstLine="567"/>
        <w:contextualSpacing/>
        <w:jc w:val="both"/>
        <w:rPr>
          <w:rFonts w:ascii="Times New Roman" w:hAnsi="Times New Roman"/>
          <w:sz w:val="28"/>
          <w:szCs w:val="28"/>
        </w:rPr>
      </w:pPr>
    </w:p>
    <w:p w14:paraId="6C7652FC"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Показатель «Количество объектов недвижимого имущества, по которым проведены землеустроительные и кадастровые работы, на территории МО ГО Евпатория</w:t>
      </w:r>
      <w:r w:rsidR="00080EB5">
        <w:rPr>
          <w:rFonts w:ascii="Times New Roman" w:hAnsi="Times New Roman"/>
          <w:sz w:val="28"/>
          <w:szCs w:val="28"/>
        </w:rPr>
        <w:t>, с целью государственной регистрации прав</w:t>
      </w:r>
      <w:r w:rsidRPr="00AA4F6D">
        <w:rPr>
          <w:rFonts w:ascii="Times New Roman" w:hAnsi="Times New Roman"/>
          <w:sz w:val="28"/>
          <w:szCs w:val="28"/>
        </w:rPr>
        <w:t>» определяется по формуле:</w:t>
      </w:r>
    </w:p>
    <w:p w14:paraId="125A794C" w14:textId="77777777" w:rsidR="00622E55" w:rsidRPr="00AA4F6D" w:rsidRDefault="00622E55" w:rsidP="00622E55">
      <w:pPr>
        <w:spacing w:after="0" w:line="240" w:lineRule="auto"/>
        <w:ind w:firstLine="567"/>
        <w:contextualSpacing/>
        <w:jc w:val="both"/>
        <w:rPr>
          <w:rFonts w:ascii="Times New Roman" w:hAnsi="Times New Roman"/>
          <w:sz w:val="28"/>
          <w:szCs w:val="28"/>
        </w:rPr>
      </w:pPr>
    </w:p>
    <w:p w14:paraId="33EC13E1" w14:textId="77777777" w:rsidR="00622E55" w:rsidRPr="00AA4F6D" w:rsidRDefault="00622E55" w:rsidP="00622E55">
      <w:pPr>
        <w:spacing w:after="0" w:line="240" w:lineRule="auto"/>
        <w:ind w:firstLine="567"/>
        <w:contextualSpacing/>
        <w:jc w:val="both"/>
        <w:rPr>
          <w:rFonts w:ascii="Times New Roman" w:hAnsi="Times New Roman"/>
          <w:sz w:val="28"/>
          <w:szCs w:val="28"/>
        </w:rPr>
      </w:pPr>
      <w:proofErr w:type="spellStart"/>
      <w:r w:rsidRPr="00AA4F6D">
        <w:rPr>
          <w:rFonts w:ascii="Times New Roman" w:hAnsi="Times New Roman"/>
          <w:sz w:val="28"/>
          <w:szCs w:val="28"/>
        </w:rPr>
        <w:t>Еz</w:t>
      </w:r>
      <w:proofErr w:type="spellEnd"/>
      <w:r w:rsidRPr="00AA4F6D">
        <w:rPr>
          <w:rFonts w:ascii="Times New Roman" w:hAnsi="Times New Roman"/>
          <w:sz w:val="28"/>
          <w:szCs w:val="28"/>
        </w:rPr>
        <w:t xml:space="preserve"> = Z факт. – Z план, где</w:t>
      </w:r>
    </w:p>
    <w:p w14:paraId="02C36C38" w14:textId="77777777" w:rsidR="00622E55" w:rsidRPr="00AA4F6D" w:rsidRDefault="00622E55" w:rsidP="00622E55">
      <w:pPr>
        <w:spacing w:after="0" w:line="240" w:lineRule="auto"/>
        <w:ind w:firstLine="567"/>
        <w:contextualSpacing/>
        <w:jc w:val="both"/>
        <w:rPr>
          <w:rFonts w:ascii="Times New Roman" w:hAnsi="Times New Roman"/>
          <w:sz w:val="28"/>
          <w:szCs w:val="28"/>
        </w:rPr>
      </w:pPr>
    </w:p>
    <w:p w14:paraId="1E1B4CC7" w14:textId="77777777" w:rsidR="00622E55" w:rsidRPr="00AA4F6D" w:rsidRDefault="00622E55" w:rsidP="00622E55">
      <w:pPr>
        <w:spacing w:after="0" w:line="240" w:lineRule="auto"/>
        <w:ind w:firstLine="567"/>
        <w:contextualSpacing/>
        <w:jc w:val="both"/>
        <w:rPr>
          <w:rFonts w:ascii="Times New Roman" w:hAnsi="Times New Roman"/>
          <w:sz w:val="28"/>
          <w:szCs w:val="28"/>
        </w:rPr>
      </w:pPr>
      <w:proofErr w:type="spellStart"/>
      <w:r w:rsidRPr="00AA4F6D">
        <w:rPr>
          <w:rFonts w:ascii="Times New Roman" w:hAnsi="Times New Roman"/>
          <w:sz w:val="28"/>
          <w:szCs w:val="28"/>
        </w:rPr>
        <w:t>Еz</w:t>
      </w:r>
      <w:proofErr w:type="spellEnd"/>
      <w:r w:rsidRPr="00AA4F6D">
        <w:rPr>
          <w:rFonts w:ascii="Times New Roman" w:hAnsi="Times New Roman"/>
          <w:sz w:val="28"/>
          <w:szCs w:val="28"/>
        </w:rPr>
        <w:t xml:space="preserve"> – количество объектов недвижимого имущества, по которым проведены землеустроительные и кадастровые работы, на территории МО ГО Евпатория;</w:t>
      </w:r>
    </w:p>
    <w:p w14:paraId="185D3D1F"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lastRenderedPageBreak/>
        <w:t>Z план. – количество объектов недвижимого имущества, по которым планируются землеустроительные и кадастровые работы, на территории МО ГО Евпатория на начало отчетного периода;</w:t>
      </w:r>
    </w:p>
    <w:p w14:paraId="4BFE9C09"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Z факт. – количество объектов недвижимого имущества, по которым проведены землеустроительные и кадастровые работы, на территории МО ГО Евпатория на конец отчетного периода.</w:t>
      </w:r>
    </w:p>
    <w:p w14:paraId="01B4F3F1" w14:textId="77777777" w:rsidR="00622E55" w:rsidRPr="00AA4F6D" w:rsidRDefault="00622E55" w:rsidP="00622E55">
      <w:pPr>
        <w:spacing w:after="0" w:line="240" w:lineRule="auto"/>
        <w:ind w:firstLine="708"/>
        <w:jc w:val="both"/>
        <w:rPr>
          <w:rFonts w:ascii="Times New Roman" w:hAnsi="Times New Roman"/>
          <w:sz w:val="28"/>
          <w:szCs w:val="28"/>
        </w:rPr>
      </w:pPr>
      <w:r w:rsidRPr="00AA4F6D">
        <w:rPr>
          <w:rFonts w:ascii="Times New Roman" w:hAnsi="Times New Roman"/>
          <w:sz w:val="28"/>
          <w:szCs w:val="28"/>
        </w:rPr>
        <w:t xml:space="preserve">Оценка эффективности реализации программы проводится с использованием показателей выполнения программы, мониторинга и оценки степени достижения целевых значений, которые позволяют проанализировать ход выполнения программы. </w:t>
      </w:r>
    </w:p>
    <w:p w14:paraId="15FF22E5" w14:textId="77777777" w:rsidR="00622E55" w:rsidRPr="00AA4F6D" w:rsidRDefault="00622E55" w:rsidP="00622E55">
      <w:pPr>
        <w:spacing w:after="0" w:line="240" w:lineRule="auto"/>
        <w:ind w:firstLine="708"/>
        <w:jc w:val="both"/>
        <w:rPr>
          <w:rFonts w:ascii="Times New Roman" w:hAnsi="Times New Roman"/>
          <w:sz w:val="28"/>
          <w:szCs w:val="28"/>
        </w:rPr>
      </w:pPr>
    </w:p>
    <w:p w14:paraId="77EA6376" w14:textId="77777777" w:rsidR="00622E55" w:rsidRPr="00AA4F6D" w:rsidRDefault="00622E55" w:rsidP="00AA4F6D">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Методика оценки эффективности Программы (далее - методика) представляет собой алгоритм оценки в процессе (по годам муниципальной программы) и по итогам реализации Программы в целом, как результативности Программы исходя из оценки соответствия текущих значений показателей их целевым значениям, так и экономической эффективности достижения таких результатов с учетом объема ресурсов, направленных на реализацию Программы.</w:t>
      </w:r>
    </w:p>
    <w:p w14:paraId="75F6A684" w14:textId="77777777" w:rsidR="00622E55" w:rsidRPr="00AA4F6D" w:rsidRDefault="00622E55" w:rsidP="00AA4F6D">
      <w:pPr>
        <w:autoSpaceDE w:val="0"/>
        <w:autoSpaceDN w:val="0"/>
        <w:adjustRightInd w:val="0"/>
        <w:spacing w:after="0" w:line="240" w:lineRule="auto"/>
        <w:ind w:firstLine="708"/>
        <w:jc w:val="both"/>
        <w:rPr>
          <w:rFonts w:ascii="Times New Roman" w:eastAsia="Times New Roman" w:hAnsi="Times New Roman"/>
          <w:sz w:val="28"/>
          <w:szCs w:val="28"/>
        </w:rPr>
      </w:pPr>
      <w:r w:rsidRPr="00AA4F6D">
        <w:rPr>
          <w:rFonts w:ascii="Times New Roman" w:eastAsia="Times New Roman" w:hAnsi="Times New Roman"/>
          <w:sz w:val="28"/>
          <w:szCs w:val="28"/>
        </w:rPr>
        <w:t>Оценка эффективности муниципальной программы определяется на основании:</w:t>
      </w:r>
    </w:p>
    <w:p w14:paraId="125F1183" w14:textId="77777777" w:rsidR="00622E55" w:rsidRPr="00AA4F6D" w:rsidRDefault="00622E55" w:rsidP="00622E55">
      <w:pPr>
        <w:numPr>
          <w:ilvl w:val="0"/>
          <w:numId w:val="4"/>
        </w:numPr>
        <w:spacing w:after="0" w:line="240" w:lineRule="auto"/>
        <w:jc w:val="both"/>
        <w:rPr>
          <w:rFonts w:ascii="Times New Roman" w:eastAsiaTheme="minorHAnsi" w:hAnsi="Times New Roman"/>
          <w:b/>
          <w:sz w:val="28"/>
          <w:szCs w:val="28"/>
        </w:rPr>
      </w:pPr>
      <w:r w:rsidRPr="00AA4F6D">
        <w:rPr>
          <w:rFonts w:ascii="Times New Roman" w:eastAsiaTheme="minorHAnsi" w:hAnsi="Times New Roman"/>
          <w:b/>
          <w:sz w:val="28"/>
          <w:szCs w:val="28"/>
        </w:rPr>
        <w:t xml:space="preserve">Оценки степени реализации мероприятий программы (подпрограммы) </w:t>
      </w:r>
    </w:p>
    <w:p w14:paraId="642F964B"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Степень реализации мероприятий оценивается как доля мероприятий, выполненных в полном объеме, по следующей форме:</w:t>
      </w:r>
    </w:p>
    <w:p w14:paraId="10A5B4EF" w14:textId="77777777" w:rsidR="00622E55" w:rsidRPr="00AA4F6D" w:rsidRDefault="00622E55" w:rsidP="00622E55">
      <w:pPr>
        <w:spacing w:after="0" w:line="240" w:lineRule="auto"/>
        <w:ind w:firstLine="709"/>
        <w:jc w:val="center"/>
        <w:rPr>
          <w:rFonts w:ascii="Times New Roman" w:eastAsiaTheme="minorHAnsi" w:hAnsi="Times New Roman"/>
          <w:b/>
          <w:sz w:val="28"/>
          <w:szCs w:val="28"/>
        </w:rPr>
      </w:pPr>
      <w:proofErr w:type="spellStart"/>
      <w:r w:rsidRPr="00AA4F6D">
        <w:rPr>
          <w:rFonts w:ascii="Times New Roman" w:eastAsiaTheme="minorHAnsi" w:hAnsi="Times New Roman"/>
          <w:b/>
          <w:sz w:val="28"/>
          <w:szCs w:val="28"/>
        </w:rPr>
        <w:t>СРм</w:t>
      </w:r>
      <w:proofErr w:type="spellEnd"/>
      <w:r w:rsidRPr="00AA4F6D">
        <w:rPr>
          <w:rFonts w:ascii="Times New Roman" w:eastAsiaTheme="minorHAnsi" w:hAnsi="Times New Roman"/>
          <w:b/>
          <w:sz w:val="28"/>
          <w:szCs w:val="28"/>
        </w:rPr>
        <w:t xml:space="preserve"> = </w:t>
      </w:r>
      <w:proofErr w:type="spellStart"/>
      <w:r w:rsidRPr="00AA4F6D">
        <w:rPr>
          <w:rFonts w:ascii="Times New Roman" w:eastAsiaTheme="minorHAnsi" w:hAnsi="Times New Roman"/>
          <w:b/>
          <w:sz w:val="28"/>
          <w:szCs w:val="28"/>
        </w:rPr>
        <w:t>Мв</w:t>
      </w:r>
      <w:proofErr w:type="spellEnd"/>
      <w:r w:rsidRPr="00AA4F6D">
        <w:rPr>
          <w:rFonts w:ascii="Times New Roman" w:eastAsiaTheme="minorHAnsi" w:hAnsi="Times New Roman"/>
          <w:b/>
          <w:sz w:val="28"/>
          <w:szCs w:val="28"/>
        </w:rPr>
        <w:t>/М,</w:t>
      </w:r>
    </w:p>
    <w:p w14:paraId="401AE7B3"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где:</w:t>
      </w:r>
    </w:p>
    <w:p w14:paraId="6337A4AD"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СРм</w:t>
      </w:r>
      <w:proofErr w:type="spellEnd"/>
      <w:r w:rsidRPr="00AA4F6D">
        <w:rPr>
          <w:rFonts w:ascii="Times New Roman" w:eastAsiaTheme="minorHAnsi" w:hAnsi="Times New Roman"/>
          <w:sz w:val="28"/>
          <w:szCs w:val="28"/>
        </w:rPr>
        <w:t xml:space="preserve"> - степень реализации мероприятий программы;</w:t>
      </w:r>
    </w:p>
    <w:p w14:paraId="68B57B34"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Мв</w:t>
      </w:r>
      <w:proofErr w:type="spellEnd"/>
      <w:r w:rsidRPr="00AA4F6D">
        <w:rPr>
          <w:rFonts w:ascii="Times New Roman" w:eastAsiaTheme="minorHAnsi" w:hAnsi="Times New Roman"/>
          <w:sz w:val="28"/>
          <w:szCs w:val="28"/>
        </w:rPr>
        <w:t xml:space="preserve"> - количество мероприятий программы, выполненных в полном объеме, из числа мероприятий программы, запланированных к реализации в отчетном году;</w:t>
      </w:r>
    </w:p>
    <w:p w14:paraId="15446B7C"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М - общее количество мероприятий программы, запланированных к реализации в отчетном году.</w:t>
      </w:r>
    </w:p>
    <w:p w14:paraId="7CDC359B"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При расчете степени реализации мероприятий в отчетном году учитываются следующие особенности:</w:t>
      </w:r>
    </w:p>
    <w:p w14:paraId="2701790A"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 мероприятие считается выполненным в случае, если все запланированные на год функции, работы, услуги выполнены, товары приобретены в полном объеме и в запланированные сроки, фактические результаты реализации мероприятия соответствуют ожидаемым, установленные количественные показатели результативности выполнены, предусмотренные объемы финансирования по каждому источнику фактически израсходованы;</w:t>
      </w:r>
    </w:p>
    <w:p w14:paraId="7E8D46AD"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 мероприятие считается не выполненным в случае, если реализация мероприятия не начата либо реализация мероприятия начата, но установленные количественные показатели результативности не выполнены, предусмотренные объемы финансирования по всем источникам фактически не израсходованы;</w:t>
      </w:r>
    </w:p>
    <w:p w14:paraId="0CDD5715"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 xml:space="preserve">- не учитываются при оценке степени реализации мероприятий мероприятия, по которым в отчетном году в ходе исполнения бюджета городского </w:t>
      </w:r>
      <w:r w:rsidRPr="00AA4F6D">
        <w:rPr>
          <w:rFonts w:ascii="Times New Roman" w:eastAsiaTheme="minorHAnsi" w:hAnsi="Times New Roman"/>
          <w:sz w:val="28"/>
          <w:szCs w:val="28"/>
        </w:rPr>
        <w:lastRenderedPageBreak/>
        <w:t>округа исключено или в полном объеме перераспределено предусмотренное финансирование.</w:t>
      </w:r>
    </w:p>
    <w:p w14:paraId="22627A67" w14:textId="77777777" w:rsidR="008041A8" w:rsidRPr="00AA4F6D" w:rsidRDefault="008041A8" w:rsidP="00622E55">
      <w:pPr>
        <w:spacing w:after="0" w:line="240" w:lineRule="auto"/>
        <w:ind w:firstLine="708"/>
        <w:jc w:val="both"/>
        <w:rPr>
          <w:rFonts w:ascii="Times New Roman" w:eastAsiaTheme="minorHAnsi" w:hAnsi="Times New Roman"/>
          <w:sz w:val="28"/>
          <w:szCs w:val="28"/>
        </w:rPr>
      </w:pPr>
    </w:p>
    <w:p w14:paraId="36FE769E" w14:textId="77777777" w:rsidR="00622E55" w:rsidRPr="00AA4F6D" w:rsidRDefault="00622E55" w:rsidP="008041A8">
      <w:pPr>
        <w:numPr>
          <w:ilvl w:val="0"/>
          <w:numId w:val="4"/>
        </w:numPr>
        <w:spacing w:after="0" w:line="240" w:lineRule="auto"/>
        <w:ind w:left="0" w:firstLine="0"/>
        <w:jc w:val="center"/>
        <w:rPr>
          <w:rFonts w:ascii="Times New Roman" w:eastAsiaTheme="minorHAnsi" w:hAnsi="Times New Roman"/>
          <w:b/>
          <w:sz w:val="28"/>
          <w:szCs w:val="28"/>
        </w:rPr>
      </w:pPr>
      <w:r w:rsidRPr="00AA4F6D">
        <w:rPr>
          <w:rFonts w:ascii="Times New Roman" w:eastAsiaTheme="minorHAnsi" w:hAnsi="Times New Roman"/>
          <w:b/>
          <w:sz w:val="28"/>
          <w:szCs w:val="28"/>
        </w:rPr>
        <w:t>Оценки степени соответствия запланированному уровню затрат и эффективности использования средств бюджетных и иных источников ресурсного обеспечения муниципальной программы</w:t>
      </w:r>
    </w:p>
    <w:p w14:paraId="5B1963E3"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Степень соответствия запланированному уровню затрат и эффективности использования средств бюджетных и иных источников ресурсного обеспечения муниципальной программы путем сопоставления плановых и фактических объемов финансирования программы и основных мероприятий муниципальной программы, по каждому источнику ресурсного обеспечения, рассчитывается по формуле:</w:t>
      </w:r>
    </w:p>
    <w:p w14:paraId="7819E928" w14:textId="77777777" w:rsidR="00622E55" w:rsidRPr="00AA4F6D" w:rsidRDefault="00622E55" w:rsidP="00622E55">
      <w:pPr>
        <w:spacing w:after="0" w:line="240" w:lineRule="auto"/>
        <w:ind w:firstLine="709"/>
        <w:jc w:val="center"/>
        <w:rPr>
          <w:rFonts w:ascii="Times New Roman" w:eastAsiaTheme="minorHAnsi" w:hAnsi="Times New Roman"/>
          <w:b/>
          <w:sz w:val="28"/>
          <w:szCs w:val="28"/>
          <w:vertAlign w:val="subscript"/>
        </w:rPr>
      </w:pPr>
      <w:proofErr w:type="spellStart"/>
      <w:r w:rsidRPr="00AA4F6D">
        <w:rPr>
          <w:rFonts w:ascii="Times New Roman" w:eastAsiaTheme="minorHAnsi" w:hAnsi="Times New Roman"/>
          <w:b/>
          <w:sz w:val="28"/>
          <w:szCs w:val="28"/>
        </w:rPr>
        <w:t>ССуз</w:t>
      </w:r>
      <w:r w:rsidRPr="00AA4F6D">
        <w:rPr>
          <w:rFonts w:ascii="Times New Roman" w:eastAsiaTheme="minorHAnsi" w:hAnsi="Times New Roman"/>
          <w:b/>
          <w:sz w:val="28"/>
          <w:szCs w:val="28"/>
          <w:vertAlign w:val="subscript"/>
        </w:rPr>
        <w:t>общ</w:t>
      </w:r>
      <w:proofErr w:type="spellEnd"/>
      <w:r w:rsidRPr="00AA4F6D">
        <w:rPr>
          <w:rFonts w:ascii="Times New Roman" w:eastAsiaTheme="minorHAnsi" w:hAnsi="Times New Roman"/>
          <w:b/>
          <w:sz w:val="28"/>
          <w:szCs w:val="28"/>
        </w:rPr>
        <w:t xml:space="preserve"> = </w:t>
      </w:r>
      <w:proofErr w:type="spellStart"/>
      <w:r w:rsidRPr="00AA4F6D">
        <w:rPr>
          <w:rFonts w:ascii="Times New Roman" w:eastAsiaTheme="minorHAnsi" w:hAnsi="Times New Roman"/>
          <w:b/>
          <w:sz w:val="28"/>
          <w:szCs w:val="28"/>
        </w:rPr>
        <w:t>Зф</w:t>
      </w:r>
      <w:r w:rsidRPr="00AA4F6D">
        <w:rPr>
          <w:rFonts w:ascii="Times New Roman" w:eastAsiaTheme="minorHAnsi" w:hAnsi="Times New Roman"/>
          <w:b/>
          <w:sz w:val="28"/>
          <w:szCs w:val="28"/>
          <w:vertAlign w:val="subscript"/>
        </w:rPr>
        <w:t>общ</w:t>
      </w:r>
      <w:proofErr w:type="spellEnd"/>
      <w:r w:rsidRPr="00AA4F6D">
        <w:rPr>
          <w:rFonts w:ascii="Times New Roman" w:eastAsiaTheme="minorHAnsi" w:hAnsi="Times New Roman"/>
          <w:b/>
          <w:sz w:val="28"/>
          <w:szCs w:val="28"/>
        </w:rPr>
        <w:t>/</w:t>
      </w:r>
      <w:proofErr w:type="spellStart"/>
      <w:r w:rsidRPr="00AA4F6D">
        <w:rPr>
          <w:rFonts w:ascii="Times New Roman" w:eastAsiaTheme="minorHAnsi" w:hAnsi="Times New Roman"/>
          <w:b/>
          <w:sz w:val="28"/>
          <w:szCs w:val="28"/>
        </w:rPr>
        <w:t>Зп</w:t>
      </w:r>
      <w:r w:rsidRPr="00AA4F6D">
        <w:rPr>
          <w:rFonts w:ascii="Times New Roman" w:eastAsiaTheme="minorHAnsi" w:hAnsi="Times New Roman"/>
          <w:b/>
          <w:sz w:val="28"/>
          <w:szCs w:val="28"/>
          <w:vertAlign w:val="subscript"/>
        </w:rPr>
        <w:t>общ</w:t>
      </w:r>
      <w:proofErr w:type="spellEnd"/>
      <w:r w:rsidRPr="00AA4F6D">
        <w:rPr>
          <w:rFonts w:ascii="Times New Roman" w:eastAsiaTheme="minorHAnsi" w:hAnsi="Times New Roman"/>
          <w:b/>
          <w:sz w:val="28"/>
          <w:szCs w:val="28"/>
          <w:vertAlign w:val="subscript"/>
        </w:rPr>
        <w:t>,</w:t>
      </w:r>
    </w:p>
    <w:p w14:paraId="1512A0BD"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где:</w:t>
      </w:r>
    </w:p>
    <w:p w14:paraId="06AD3A38"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ССуз</w:t>
      </w:r>
      <w:r w:rsidRPr="00AA4F6D">
        <w:rPr>
          <w:rFonts w:ascii="Times New Roman" w:eastAsiaTheme="minorHAnsi" w:hAnsi="Times New Roman"/>
          <w:sz w:val="28"/>
          <w:szCs w:val="28"/>
          <w:vertAlign w:val="subscript"/>
        </w:rPr>
        <w:t>общ</w:t>
      </w:r>
      <w:proofErr w:type="spellEnd"/>
      <w:r w:rsidRPr="00AA4F6D">
        <w:rPr>
          <w:rFonts w:ascii="Times New Roman" w:eastAsiaTheme="minorHAnsi" w:hAnsi="Times New Roman"/>
          <w:sz w:val="28"/>
          <w:szCs w:val="28"/>
        </w:rPr>
        <w:t xml:space="preserve"> – общая степень соответствия запланированному уровню расходов;</w:t>
      </w:r>
    </w:p>
    <w:p w14:paraId="3E9F3BBA"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Зф</w:t>
      </w:r>
      <w:r w:rsidRPr="00AA4F6D">
        <w:rPr>
          <w:rFonts w:ascii="Times New Roman" w:eastAsiaTheme="minorHAnsi" w:hAnsi="Times New Roman"/>
          <w:sz w:val="28"/>
          <w:szCs w:val="28"/>
          <w:vertAlign w:val="subscript"/>
        </w:rPr>
        <w:t>общ</w:t>
      </w:r>
      <w:proofErr w:type="spellEnd"/>
      <w:r w:rsidRPr="00AA4F6D">
        <w:rPr>
          <w:rFonts w:ascii="Times New Roman" w:eastAsiaTheme="minorHAnsi" w:hAnsi="Times New Roman"/>
          <w:sz w:val="28"/>
          <w:szCs w:val="28"/>
        </w:rPr>
        <w:t xml:space="preserve"> – фактические расходы на реализацию программы в отчетном году;</w:t>
      </w:r>
    </w:p>
    <w:p w14:paraId="7DC3300C"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Зп</w:t>
      </w:r>
      <w:r w:rsidRPr="00AA4F6D">
        <w:rPr>
          <w:rFonts w:ascii="Times New Roman" w:eastAsiaTheme="minorHAnsi" w:hAnsi="Times New Roman"/>
          <w:sz w:val="28"/>
          <w:szCs w:val="28"/>
          <w:vertAlign w:val="subscript"/>
        </w:rPr>
        <w:t>общ</w:t>
      </w:r>
      <w:proofErr w:type="spellEnd"/>
      <w:r w:rsidRPr="00AA4F6D">
        <w:rPr>
          <w:rFonts w:ascii="Times New Roman" w:eastAsiaTheme="minorHAnsi" w:hAnsi="Times New Roman"/>
          <w:sz w:val="28"/>
          <w:szCs w:val="28"/>
        </w:rPr>
        <w:t xml:space="preserve"> – плановые расходы на реализацию программы в отчетном году.</w:t>
      </w:r>
    </w:p>
    <w:p w14:paraId="441748A0"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
    <w:p w14:paraId="4C49FD2A"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При расчете соответствия запланированному уровню затрат в отчетном году учитываются следующие особенности:</w:t>
      </w:r>
    </w:p>
    <w:p w14:paraId="4D820255"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 в случае</w:t>
      </w:r>
      <w:proofErr w:type="gramStart"/>
      <w:r w:rsidRPr="00AA4F6D">
        <w:rPr>
          <w:rFonts w:ascii="Times New Roman" w:eastAsiaTheme="minorHAnsi" w:hAnsi="Times New Roman"/>
          <w:sz w:val="28"/>
          <w:szCs w:val="28"/>
        </w:rPr>
        <w:t>,</w:t>
      </w:r>
      <w:proofErr w:type="gramEnd"/>
      <w:r w:rsidRPr="00AA4F6D">
        <w:rPr>
          <w:rFonts w:ascii="Times New Roman" w:eastAsiaTheme="minorHAnsi" w:hAnsi="Times New Roman"/>
          <w:sz w:val="28"/>
          <w:szCs w:val="28"/>
        </w:rPr>
        <w:t xml:space="preserve"> если </w:t>
      </w:r>
      <w:proofErr w:type="spellStart"/>
      <w:r w:rsidRPr="00AA4F6D">
        <w:rPr>
          <w:rFonts w:ascii="Times New Roman" w:eastAsiaTheme="minorHAnsi" w:hAnsi="Times New Roman"/>
          <w:sz w:val="28"/>
          <w:szCs w:val="28"/>
        </w:rPr>
        <w:t>ССуз</w:t>
      </w:r>
      <w:r w:rsidRPr="00AA4F6D">
        <w:rPr>
          <w:rFonts w:ascii="Times New Roman" w:eastAsiaTheme="minorHAnsi" w:hAnsi="Times New Roman"/>
          <w:sz w:val="28"/>
          <w:szCs w:val="28"/>
          <w:vertAlign w:val="subscript"/>
        </w:rPr>
        <w:t>общ</w:t>
      </w:r>
      <w:proofErr w:type="spellEnd"/>
      <w:r w:rsidRPr="00AA4F6D">
        <w:rPr>
          <w:rFonts w:ascii="Times New Roman" w:eastAsiaTheme="minorHAnsi" w:hAnsi="Times New Roman"/>
          <w:sz w:val="28"/>
          <w:szCs w:val="28"/>
          <w:vertAlign w:val="subscript"/>
        </w:rPr>
        <w:t xml:space="preserve"> </w:t>
      </w:r>
      <w:r w:rsidRPr="00AA4F6D">
        <w:rPr>
          <w:rFonts w:ascii="Times New Roman" w:eastAsiaTheme="minorHAnsi" w:hAnsi="Times New Roman"/>
          <w:sz w:val="28"/>
          <w:szCs w:val="28"/>
        </w:rPr>
        <w:t xml:space="preserve">больше 1, значение </w:t>
      </w:r>
      <w:proofErr w:type="spellStart"/>
      <w:r w:rsidRPr="00AA4F6D">
        <w:rPr>
          <w:rFonts w:ascii="Times New Roman" w:eastAsiaTheme="minorHAnsi" w:hAnsi="Times New Roman"/>
          <w:sz w:val="28"/>
          <w:szCs w:val="28"/>
        </w:rPr>
        <w:t>ССуз</w:t>
      </w:r>
      <w:r w:rsidRPr="00AA4F6D">
        <w:rPr>
          <w:rFonts w:ascii="Times New Roman" w:eastAsiaTheme="minorHAnsi" w:hAnsi="Times New Roman"/>
          <w:sz w:val="28"/>
          <w:szCs w:val="28"/>
          <w:vertAlign w:val="subscript"/>
        </w:rPr>
        <w:t>общ</w:t>
      </w:r>
      <w:proofErr w:type="spellEnd"/>
      <w:r w:rsidRPr="00AA4F6D">
        <w:rPr>
          <w:rFonts w:ascii="Times New Roman" w:eastAsiaTheme="minorHAnsi" w:hAnsi="Times New Roman"/>
          <w:sz w:val="28"/>
          <w:szCs w:val="28"/>
          <w:vertAlign w:val="subscript"/>
        </w:rPr>
        <w:t xml:space="preserve">  </w:t>
      </w:r>
      <w:r w:rsidRPr="00AA4F6D">
        <w:rPr>
          <w:rFonts w:ascii="Times New Roman" w:eastAsiaTheme="minorHAnsi" w:hAnsi="Times New Roman"/>
          <w:sz w:val="28"/>
          <w:szCs w:val="28"/>
        </w:rPr>
        <w:t>принимается равным 1;</w:t>
      </w:r>
    </w:p>
    <w:p w14:paraId="0FA05B10"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 в случае</w:t>
      </w:r>
      <w:proofErr w:type="gramStart"/>
      <w:r w:rsidRPr="00AA4F6D">
        <w:rPr>
          <w:rFonts w:ascii="Times New Roman" w:eastAsiaTheme="minorHAnsi" w:hAnsi="Times New Roman"/>
          <w:sz w:val="28"/>
          <w:szCs w:val="28"/>
        </w:rPr>
        <w:t>,</w:t>
      </w:r>
      <w:proofErr w:type="gramEnd"/>
      <w:r w:rsidRPr="00AA4F6D">
        <w:rPr>
          <w:rFonts w:ascii="Times New Roman" w:eastAsiaTheme="minorHAnsi" w:hAnsi="Times New Roman"/>
          <w:sz w:val="28"/>
          <w:szCs w:val="28"/>
        </w:rPr>
        <w:t xml:space="preserve"> если на реализацию муниципальной программы средства бюджетных и иных источников ресурсного обеспечения не предусмотрены, значения </w:t>
      </w:r>
      <w:proofErr w:type="spellStart"/>
      <w:r w:rsidRPr="00AA4F6D">
        <w:rPr>
          <w:rFonts w:ascii="Times New Roman" w:eastAsiaTheme="minorHAnsi" w:hAnsi="Times New Roman"/>
          <w:sz w:val="28"/>
          <w:szCs w:val="28"/>
        </w:rPr>
        <w:t>ССуз</w:t>
      </w:r>
      <w:r w:rsidRPr="00AA4F6D">
        <w:rPr>
          <w:rFonts w:ascii="Times New Roman" w:eastAsiaTheme="minorHAnsi" w:hAnsi="Times New Roman"/>
          <w:sz w:val="28"/>
          <w:szCs w:val="28"/>
          <w:vertAlign w:val="subscript"/>
        </w:rPr>
        <w:t>общ</w:t>
      </w:r>
      <w:proofErr w:type="spellEnd"/>
      <w:r w:rsidRPr="00AA4F6D">
        <w:rPr>
          <w:rFonts w:ascii="Times New Roman" w:eastAsiaTheme="minorHAnsi" w:hAnsi="Times New Roman"/>
          <w:sz w:val="28"/>
          <w:szCs w:val="28"/>
          <w:vertAlign w:val="subscript"/>
        </w:rPr>
        <w:t xml:space="preserve">  </w:t>
      </w:r>
      <w:r w:rsidRPr="00AA4F6D">
        <w:rPr>
          <w:rFonts w:ascii="Times New Roman" w:eastAsiaTheme="minorHAnsi" w:hAnsi="Times New Roman"/>
          <w:sz w:val="28"/>
          <w:szCs w:val="28"/>
        </w:rPr>
        <w:t>принимается равным 1.</w:t>
      </w:r>
    </w:p>
    <w:p w14:paraId="15D222AC"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
    <w:p w14:paraId="3988DA41"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Оценка эффективности использования средств бюджета рассчитывается как отношение степени реализации мероприятий к степени соответствия запланированному уровню расходов из средств бюджета по следующей формуле:</w:t>
      </w:r>
    </w:p>
    <w:p w14:paraId="5229CB2D" w14:textId="77777777" w:rsidR="00622E55" w:rsidRPr="00AA4F6D" w:rsidRDefault="00622E55" w:rsidP="00622E55">
      <w:pPr>
        <w:spacing w:after="0" w:line="240" w:lineRule="auto"/>
        <w:ind w:firstLine="709"/>
        <w:jc w:val="center"/>
        <w:rPr>
          <w:rFonts w:ascii="Times New Roman" w:eastAsiaTheme="minorHAnsi" w:hAnsi="Times New Roman"/>
          <w:b/>
          <w:sz w:val="28"/>
          <w:szCs w:val="28"/>
          <w:vertAlign w:val="subscript"/>
        </w:rPr>
      </w:pPr>
      <w:proofErr w:type="spellStart"/>
      <w:r w:rsidRPr="00AA4F6D">
        <w:rPr>
          <w:rFonts w:ascii="Times New Roman" w:eastAsiaTheme="minorHAnsi" w:hAnsi="Times New Roman"/>
          <w:b/>
          <w:sz w:val="28"/>
          <w:szCs w:val="28"/>
        </w:rPr>
        <w:t>Эис</w:t>
      </w:r>
      <w:proofErr w:type="spellEnd"/>
      <w:r w:rsidRPr="00AA4F6D">
        <w:rPr>
          <w:rFonts w:ascii="Times New Roman" w:eastAsiaTheme="minorHAnsi" w:hAnsi="Times New Roman"/>
          <w:b/>
          <w:sz w:val="28"/>
          <w:szCs w:val="28"/>
        </w:rPr>
        <w:t xml:space="preserve"> = </w:t>
      </w:r>
      <w:proofErr w:type="spellStart"/>
      <w:r w:rsidRPr="00AA4F6D">
        <w:rPr>
          <w:rFonts w:ascii="Times New Roman" w:eastAsiaTheme="minorHAnsi" w:hAnsi="Times New Roman"/>
          <w:b/>
          <w:sz w:val="28"/>
          <w:szCs w:val="28"/>
        </w:rPr>
        <w:t>СРм</w:t>
      </w:r>
      <w:proofErr w:type="spellEnd"/>
      <w:r w:rsidRPr="00AA4F6D">
        <w:rPr>
          <w:rFonts w:ascii="Times New Roman" w:eastAsiaTheme="minorHAnsi" w:hAnsi="Times New Roman"/>
          <w:b/>
          <w:sz w:val="28"/>
          <w:szCs w:val="28"/>
        </w:rPr>
        <w:t>/</w:t>
      </w:r>
      <w:proofErr w:type="spellStart"/>
      <w:r w:rsidRPr="00AA4F6D">
        <w:rPr>
          <w:rFonts w:ascii="Times New Roman" w:eastAsiaTheme="minorHAnsi" w:hAnsi="Times New Roman"/>
          <w:b/>
          <w:sz w:val="28"/>
          <w:szCs w:val="28"/>
        </w:rPr>
        <w:t>ССуз</w:t>
      </w:r>
      <w:r w:rsidRPr="00AA4F6D">
        <w:rPr>
          <w:rFonts w:ascii="Times New Roman" w:eastAsiaTheme="minorHAnsi" w:hAnsi="Times New Roman"/>
          <w:b/>
          <w:sz w:val="28"/>
          <w:szCs w:val="28"/>
          <w:vertAlign w:val="subscript"/>
        </w:rPr>
        <w:t>общ</w:t>
      </w:r>
      <w:proofErr w:type="spellEnd"/>
      <w:r w:rsidRPr="00AA4F6D">
        <w:rPr>
          <w:rFonts w:ascii="Times New Roman" w:eastAsiaTheme="minorHAnsi" w:hAnsi="Times New Roman"/>
          <w:b/>
          <w:sz w:val="28"/>
          <w:szCs w:val="28"/>
          <w:vertAlign w:val="subscript"/>
        </w:rPr>
        <w:t>,</w:t>
      </w:r>
    </w:p>
    <w:p w14:paraId="286455D7"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где:</w:t>
      </w:r>
    </w:p>
    <w:p w14:paraId="2C3DE070"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Эис</w:t>
      </w:r>
      <w:proofErr w:type="spellEnd"/>
      <w:r w:rsidRPr="00AA4F6D">
        <w:rPr>
          <w:rFonts w:ascii="Times New Roman" w:eastAsiaTheme="minorHAnsi" w:hAnsi="Times New Roman"/>
          <w:sz w:val="28"/>
          <w:szCs w:val="28"/>
        </w:rPr>
        <w:t xml:space="preserve"> – эффективность использования средств бюджета;</w:t>
      </w:r>
    </w:p>
    <w:p w14:paraId="5CD7FF87"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СРм</w:t>
      </w:r>
      <w:proofErr w:type="spellEnd"/>
      <w:r w:rsidRPr="00AA4F6D">
        <w:rPr>
          <w:rFonts w:ascii="Times New Roman" w:eastAsiaTheme="minorHAnsi" w:hAnsi="Times New Roman"/>
          <w:sz w:val="28"/>
          <w:szCs w:val="28"/>
        </w:rPr>
        <w:t xml:space="preserve"> – степень реализации мероприятий по программе;</w:t>
      </w:r>
    </w:p>
    <w:p w14:paraId="6572CBE3"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ССуз</w:t>
      </w:r>
      <w:r w:rsidRPr="00AA4F6D">
        <w:rPr>
          <w:rFonts w:ascii="Times New Roman" w:eastAsiaTheme="minorHAnsi" w:hAnsi="Times New Roman"/>
          <w:sz w:val="28"/>
          <w:szCs w:val="28"/>
          <w:vertAlign w:val="subscript"/>
        </w:rPr>
        <w:t>общ</w:t>
      </w:r>
      <w:proofErr w:type="spellEnd"/>
      <w:r w:rsidRPr="00AA4F6D">
        <w:rPr>
          <w:rFonts w:ascii="Times New Roman" w:eastAsiaTheme="minorHAnsi" w:hAnsi="Times New Roman"/>
          <w:sz w:val="28"/>
          <w:szCs w:val="28"/>
        </w:rPr>
        <w:t xml:space="preserve"> – степень соответствия запланированному уровню расходов из средств бюджета.</w:t>
      </w:r>
    </w:p>
    <w:p w14:paraId="0004A83F" w14:textId="77777777" w:rsidR="00622E55" w:rsidRPr="00AA4F6D" w:rsidRDefault="00622E55" w:rsidP="00622E55">
      <w:pPr>
        <w:numPr>
          <w:ilvl w:val="0"/>
          <w:numId w:val="4"/>
        </w:numPr>
        <w:spacing w:after="0" w:line="240" w:lineRule="auto"/>
        <w:jc w:val="both"/>
        <w:rPr>
          <w:rFonts w:ascii="Times New Roman" w:eastAsiaTheme="minorHAnsi" w:hAnsi="Times New Roman"/>
          <w:b/>
          <w:sz w:val="28"/>
          <w:szCs w:val="28"/>
        </w:rPr>
      </w:pPr>
      <w:r w:rsidRPr="00AA4F6D">
        <w:rPr>
          <w:rFonts w:ascii="Times New Roman" w:eastAsiaTheme="minorHAnsi" w:hAnsi="Times New Roman"/>
          <w:b/>
          <w:sz w:val="28"/>
          <w:szCs w:val="28"/>
        </w:rPr>
        <w:t>Оценка степени достижения целей и решения задач программы.</w:t>
      </w:r>
    </w:p>
    <w:p w14:paraId="4DB73820"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 xml:space="preserve">Для оценки степени достижения целей и решения задач программы определяется степень достижения плановых значений каждого показателя (индикатора), характеризующего цели (задачи) программы. </w:t>
      </w:r>
    </w:p>
    <w:p w14:paraId="08F10928"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Степень достижения планового значения показателя (индикатора) рассчитывается по следующим формулам:</w:t>
      </w:r>
    </w:p>
    <w:p w14:paraId="21F90997"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 для показателей, рост которых оказывает позитивное влияние:</w:t>
      </w:r>
    </w:p>
    <w:p w14:paraId="69F1B953" w14:textId="77777777" w:rsidR="00622E55" w:rsidRPr="00AA4F6D" w:rsidRDefault="00622E55" w:rsidP="00622E55">
      <w:pPr>
        <w:spacing w:after="0" w:line="240" w:lineRule="auto"/>
        <w:ind w:firstLine="709"/>
        <w:jc w:val="center"/>
        <w:rPr>
          <w:rFonts w:ascii="Times New Roman" w:eastAsiaTheme="minorHAnsi" w:hAnsi="Times New Roman"/>
          <w:b/>
          <w:sz w:val="28"/>
          <w:szCs w:val="28"/>
          <w:vertAlign w:val="subscript"/>
        </w:rPr>
      </w:pPr>
      <w:proofErr w:type="spellStart"/>
      <w:r w:rsidRPr="00AA4F6D">
        <w:rPr>
          <w:rFonts w:ascii="Times New Roman" w:eastAsiaTheme="minorHAnsi" w:hAnsi="Times New Roman"/>
          <w:b/>
          <w:sz w:val="28"/>
          <w:szCs w:val="28"/>
        </w:rPr>
        <w:t>СД</w:t>
      </w:r>
      <w:r w:rsidRPr="00AA4F6D">
        <w:rPr>
          <w:rFonts w:ascii="Times New Roman" w:eastAsiaTheme="minorHAnsi" w:hAnsi="Times New Roman"/>
          <w:b/>
          <w:sz w:val="28"/>
          <w:szCs w:val="28"/>
          <w:vertAlign w:val="subscript"/>
        </w:rPr>
        <w:t>пз</w:t>
      </w:r>
      <w:proofErr w:type="spellEnd"/>
      <w:r w:rsidRPr="00AA4F6D">
        <w:rPr>
          <w:rFonts w:ascii="Times New Roman" w:eastAsiaTheme="minorHAnsi" w:hAnsi="Times New Roman"/>
          <w:b/>
          <w:sz w:val="28"/>
          <w:szCs w:val="28"/>
        </w:rPr>
        <w:t xml:space="preserve"> = </w:t>
      </w:r>
      <w:proofErr w:type="spellStart"/>
      <w:r w:rsidRPr="00AA4F6D">
        <w:rPr>
          <w:rFonts w:ascii="Times New Roman" w:eastAsiaTheme="minorHAnsi" w:hAnsi="Times New Roman"/>
          <w:b/>
          <w:sz w:val="28"/>
          <w:szCs w:val="28"/>
        </w:rPr>
        <w:t>ЗП</w:t>
      </w:r>
      <w:r w:rsidRPr="00AA4F6D">
        <w:rPr>
          <w:rFonts w:ascii="Times New Roman" w:eastAsiaTheme="minorHAnsi" w:hAnsi="Times New Roman"/>
          <w:b/>
          <w:sz w:val="28"/>
          <w:szCs w:val="28"/>
          <w:vertAlign w:val="subscript"/>
        </w:rPr>
        <w:t>ф</w:t>
      </w:r>
      <w:proofErr w:type="spellEnd"/>
      <w:r w:rsidRPr="00AA4F6D">
        <w:rPr>
          <w:rFonts w:ascii="Times New Roman" w:eastAsiaTheme="minorHAnsi" w:hAnsi="Times New Roman"/>
          <w:b/>
          <w:sz w:val="28"/>
          <w:szCs w:val="28"/>
        </w:rPr>
        <w:t>/</w:t>
      </w:r>
      <w:proofErr w:type="spellStart"/>
      <w:r w:rsidRPr="00AA4F6D">
        <w:rPr>
          <w:rFonts w:ascii="Times New Roman" w:eastAsiaTheme="minorHAnsi" w:hAnsi="Times New Roman"/>
          <w:b/>
          <w:sz w:val="28"/>
          <w:szCs w:val="28"/>
        </w:rPr>
        <w:t>ЗП</w:t>
      </w:r>
      <w:r w:rsidRPr="00AA4F6D">
        <w:rPr>
          <w:rFonts w:ascii="Times New Roman" w:eastAsiaTheme="minorHAnsi" w:hAnsi="Times New Roman"/>
          <w:b/>
          <w:sz w:val="28"/>
          <w:szCs w:val="28"/>
          <w:vertAlign w:val="subscript"/>
        </w:rPr>
        <w:t>п</w:t>
      </w:r>
      <w:proofErr w:type="spellEnd"/>
      <w:r w:rsidRPr="00AA4F6D">
        <w:rPr>
          <w:rFonts w:ascii="Times New Roman" w:eastAsiaTheme="minorHAnsi" w:hAnsi="Times New Roman"/>
          <w:b/>
          <w:sz w:val="28"/>
          <w:szCs w:val="28"/>
          <w:vertAlign w:val="subscript"/>
        </w:rPr>
        <w:t xml:space="preserve">, </w:t>
      </w:r>
    </w:p>
    <w:p w14:paraId="795F8C53"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 xml:space="preserve">- для показателей, рост которых оказывает негативное влияние (например: уровень безработицы, доля несовершеннолетних, </w:t>
      </w:r>
      <w:r w:rsidRPr="00AA4F6D">
        <w:rPr>
          <w:rFonts w:ascii="Times New Roman" w:eastAsiaTheme="minorHAnsi" w:hAnsi="Times New Roman"/>
          <w:bCs/>
          <w:sz w:val="28"/>
          <w:szCs w:val="28"/>
        </w:rPr>
        <w:t xml:space="preserve">обучающихся в </w:t>
      </w:r>
      <w:r w:rsidRPr="00AA4F6D">
        <w:rPr>
          <w:rFonts w:ascii="Times New Roman" w:eastAsiaTheme="minorHAnsi" w:hAnsi="Times New Roman"/>
          <w:bCs/>
          <w:sz w:val="28"/>
          <w:szCs w:val="28"/>
        </w:rPr>
        <w:lastRenderedPageBreak/>
        <w:t xml:space="preserve">образовательных и профессиональных учреждениях, </w:t>
      </w:r>
      <w:r w:rsidRPr="00AA4F6D">
        <w:rPr>
          <w:rFonts w:ascii="Times New Roman" w:eastAsiaTheme="minorHAnsi" w:hAnsi="Times New Roman"/>
          <w:sz w:val="28"/>
          <w:szCs w:val="28"/>
        </w:rPr>
        <w:t>совершивших преступление, в общем количестве лиц, совершивших преступления на территории муниципального образования городской округ Евпатория РК):</w:t>
      </w:r>
    </w:p>
    <w:p w14:paraId="619750EC" w14:textId="77777777" w:rsidR="00622E55" w:rsidRPr="00AA4F6D" w:rsidRDefault="00622E55" w:rsidP="00622E55">
      <w:pPr>
        <w:spacing w:after="0" w:line="240" w:lineRule="auto"/>
        <w:ind w:firstLine="709"/>
        <w:jc w:val="center"/>
        <w:rPr>
          <w:rFonts w:ascii="Times New Roman" w:eastAsiaTheme="minorHAnsi" w:hAnsi="Times New Roman"/>
          <w:b/>
          <w:sz w:val="28"/>
          <w:szCs w:val="28"/>
          <w:vertAlign w:val="subscript"/>
        </w:rPr>
      </w:pPr>
      <w:proofErr w:type="spellStart"/>
      <w:r w:rsidRPr="00AA4F6D">
        <w:rPr>
          <w:rFonts w:ascii="Times New Roman" w:eastAsiaTheme="minorHAnsi" w:hAnsi="Times New Roman"/>
          <w:b/>
          <w:sz w:val="28"/>
          <w:szCs w:val="28"/>
        </w:rPr>
        <w:t>СД</w:t>
      </w:r>
      <w:r w:rsidRPr="00AA4F6D">
        <w:rPr>
          <w:rFonts w:ascii="Times New Roman" w:eastAsiaTheme="minorHAnsi" w:hAnsi="Times New Roman"/>
          <w:b/>
          <w:sz w:val="28"/>
          <w:szCs w:val="28"/>
          <w:vertAlign w:val="subscript"/>
        </w:rPr>
        <w:t>пз</w:t>
      </w:r>
      <w:proofErr w:type="spellEnd"/>
      <w:r w:rsidRPr="00AA4F6D">
        <w:rPr>
          <w:rFonts w:ascii="Times New Roman" w:eastAsiaTheme="minorHAnsi" w:hAnsi="Times New Roman"/>
          <w:b/>
          <w:sz w:val="28"/>
          <w:szCs w:val="28"/>
        </w:rPr>
        <w:t xml:space="preserve"> = </w:t>
      </w:r>
      <w:proofErr w:type="spellStart"/>
      <w:r w:rsidRPr="00AA4F6D">
        <w:rPr>
          <w:rFonts w:ascii="Times New Roman" w:eastAsiaTheme="minorHAnsi" w:hAnsi="Times New Roman"/>
          <w:b/>
          <w:sz w:val="28"/>
          <w:szCs w:val="28"/>
        </w:rPr>
        <w:t>ЗП</w:t>
      </w:r>
      <w:r w:rsidRPr="00AA4F6D">
        <w:rPr>
          <w:rFonts w:ascii="Times New Roman" w:eastAsiaTheme="minorHAnsi" w:hAnsi="Times New Roman"/>
          <w:b/>
          <w:sz w:val="28"/>
          <w:szCs w:val="28"/>
          <w:vertAlign w:val="subscript"/>
        </w:rPr>
        <w:t>п</w:t>
      </w:r>
      <w:proofErr w:type="spellEnd"/>
      <w:r w:rsidRPr="00AA4F6D">
        <w:rPr>
          <w:rFonts w:ascii="Times New Roman" w:eastAsiaTheme="minorHAnsi" w:hAnsi="Times New Roman"/>
          <w:b/>
          <w:sz w:val="28"/>
          <w:szCs w:val="28"/>
        </w:rPr>
        <w:t xml:space="preserve"> /</w:t>
      </w:r>
      <w:proofErr w:type="spellStart"/>
      <w:r w:rsidRPr="00AA4F6D">
        <w:rPr>
          <w:rFonts w:ascii="Times New Roman" w:eastAsiaTheme="minorHAnsi" w:hAnsi="Times New Roman"/>
          <w:b/>
          <w:sz w:val="28"/>
          <w:szCs w:val="28"/>
        </w:rPr>
        <w:t>ЗП</w:t>
      </w:r>
      <w:r w:rsidRPr="00AA4F6D">
        <w:rPr>
          <w:rFonts w:ascii="Times New Roman" w:eastAsiaTheme="minorHAnsi" w:hAnsi="Times New Roman"/>
          <w:b/>
          <w:sz w:val="28"/>
          <w:szCs w:val="28"/>
          <w:vertAlign w:val="subscript"/>
        </w:rPr>
        <w:t>ф</w:t>
      </w:r>
      <w:proofErr w:type="spellEnd"/>
      <w:r w:rsidRPr="00AA4F6D">
        <w:rPr>
          <w:rFonts w:ascii="Times New Roman" w:eastAsiaTheme="minorHAnsi" w:hAnsi="Times New Roman"/>
          <w:b/>
          <w:sz w:val="28"/>
          <w:szCs w:val="28"/>
          <w:vertAlign w:val="subscript"/>
        </w:rPr>
        <w:t xml:space="preserve">, </w:t>
      </w:r>
    </w:p>
    <w:p w14:paraId="050868D8"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где:</w:t>
      </w:r>
    </w:p>
    <w:p w14:paraId="2EAAEAA8"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СД</w:t>
      </w:r>
      <w:r w:rsidRPr="00AA4F6D">
        <w:rPr>
          <w:rFonts w:ascii="Times New Roman" w:eastAsiaTheme="minorHAnsi" w:hAnsi="Times New Roman"/>
          <w:sz w:val="28"/>
          <w:szCs w:val="28"/>
          <w:vertAlign w:val="subscript"/>
        </w:rPr>
        <w:t>пз</w:t>
      </w:r>
      <w:proofErr w:type="spellEnd"/>
      <w:r w:rsidRPr="00AA4F6D">
        <w:rPr>
          <w:rFonts w:ascii="Times New Roman" w:eastAsiaTheme="minorHAnsi" w:hAnsi="Times New Roman"/>
          <w:sz w:val="28"/>
          <w:szCs w:val="28"/>
        </w:rPr>
        <w:t xml:space="preserve"> – степень достижения планового значения показателя, характеризующего цели и задачи программы;</w:t>
      </w:r>
    </w:p>
    <w:p w14:paraId="6DF8EDBE"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ЗП</w:t>
      </w:r>
      <w:r w:rsidRPr="00AA4F6D">
        <w:rPr>
          <w:rFonts w:ascii="Times New Roman" w:eastAsiaTheme="minorHAnsi" w:hAnsi="Times New Roman"/>
          <w:sz w:val="28"/>
          <w:szCs w:val="28"/>
          <w:vertAlign w:val="subscript"/>
        </w:rPr>
        <w:t>ф</w:t>
      </w:r>
      <w:proofErr w:type="spellEnd"/>
      <w:r w:rsidRPr="00AA4F6D">
        <w:rPr>
          <w:rFonts w:ascii="Times New Roman" w:eastAsiaTheme="minorHAnsi" w:hAnsi="Times New Roman"/>
          <w:sz w:val="28"/>
          <w:szCs w:val="28"/>
        </w:rPr>
        <w:t xml:space="preserve"> - значение показателя, характеризующего цели и задачи программы, фактически достигнутое н конец отчетного периода;</w:t>
      </w:r>
    </w:p>
    <w:p w14:paraId="01C59381"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ЗП</w:t>
      </w:r>
      <w:r w:rsidRPr="00AA4F6D">
        <w:rPr>
          <w:rFonts w:ascii="Times New Roman" w:eastAsiaTheme="minorHAnsi" w:hAnsi="Times New Roman"/>
          <w:sz w:val="28"/>
          <w:szCs w:val="28"/>
          <w:vertAlign w:val="subscript"/>
        </w:rPr>
        <w:t>п</w:t>
      </w:r>
      <w:proofErr w:type="spellEnd"/>
      <w:r w:rsidRPr="00AA4F6D">
        <w:rPr>
          <w:rFonts w:ascii="Times New Roman" w:eastAsiaTheme="minorHAnsi" w:hAnsi="Times New Roman"/>
          <w:sz w:val="28"/>
          <w:szCs w:val="28"/>
          <w:vertAlign w:val="subscript"/>
        </w:rPr>
        <w:t xml:space="preserve"> </w:t>
      </w:r>
      <w:r w:rsidRPr="00AA4F6D">
        <w:rPr>
          <w:rFonts w:ascii="Times New Roman" w:eastAsiaTheme="minorHAnsi" w:hAnsi="Times New Roman"/>
          <w:sz w:val="28"/>
          <w:szCs w:val="28"/>
        </w:rPr>
        <w:t>- плановое значение показателя, характеризующего цели и задачи программы.</w:t>
      </w:r>
    </w:p>
    <w:p w14:paraId="13B86A8C" w14:textId="77777777" w:rsidR="00622E55" w:rsidRPr="00AA4F6D" w:rsidRDefault="00622E55" w:rsidP="00622E55">
      <w:pPr>
        <w:spacing w:after="0" w:line="240" w:lineRule="auto"/>
        <w:ind w:firstLine="709"/>
        <w:jc w:val="both"/>
        <w:rPr>
          <w:rFonts w:ascii="Times New Roman" w:eastAsiaTheme="minorHAnsi" w:hAnsi="Times New Roman"/>
          <w:sz w:val="28"/>
          <w:szCs w:val="28"/>
        </w:rPr>
      </w:pPr>
      <w:r w:rsidRPr="00AA4F6D">
        <w:rPr>
          <w:rFonts w:ascii="Times New Roman" w:eastAsiaTheme="minorHAnsi" w:hAnsi="Times New Roman"/>
          <w:sz w:val="28"/>
          <w:szCs w:val="28"/>
        </w:rPr>
        <w:t xml:space="preserve">Расчет критерия </w:t>
      </w:r>
      <w:proofErr w:type="spellStart"/>
      <w:r w:rsidRPr="00AA4F6D">
        <w:rPr>
          <w:rFonts w:ascii="Times New Roman" w:eastAsiaTheme="minorHAnsi" w:hAnsi="Times New Roman"/>
          <w:sz w:val="28"/>
          <w:szCs w:val="28"/>
        </w:rPr>
        <w:t>СД</w:t>
      </w:r>
      <w:r w:rsidRPr="00AA4F6D">
        <w:rPr>
          <w:rFonts w:ascii="Times New Roman" w:eastAsiaTheme="minorHAnsi" w:hAnsi="Times New Roman"/>
          <w:sz w:val="28"/>
          <w:szCs w:val="28"/>
          <w:vertAlign w:val="subscript"/>
        </w:rPr>
        <w:t>пз</w:t>
      </w:r>
      <w:proofErr w:type="spellEnd"/>
      <w:r w:rsidRPr="00AA4F6D">
        <w:rPr>
          <w:rFonts w:ascii="Times New Roman" w:eastAsiaTheme="minorHAnsi" w:hAnsi="Times New Roman"/>
          <w:sz w:val="28"/>
          <w:szCs w:val="28"/>
          <w:vertAlign w:val="subscript"/>
        </w:rPr>
        <w:t xml:space="preserve"> </w:t>
      </w:r>
      <w:r w:rsidRPr="00AA4F6D">
        <w:rPr>
          <w:rFonts w:ascii="Times New Roman" w:eastAsiaTheme="minorHAnsi" w:hAnsi="Times New Roman"/>
          <w:sz w:val="28"/>
          <w:szCs w:val="28"/>
        </w:rPr>
        <w:t>осуществляется по всем показателям, запланированным к выполнению в отчетном году, с учетом следующих особенностей:</w:t>
      </w:r>
    </w:p>
    <w:p w14:paraId="24DC368F" w14:textId="77777777" w:rsidR="00622E55" w:rsidRPr="00AA4F6D" w:rsidRDefault="00622E55" w:rsidP="00622E55">
      <w:pPr>
        <w:spacing w:after="0" w:line="240" w:lineRule="auto"/>
        <w:ind w:firstLine="709"/>
        <w:jc w:val="both"/>
        <w:rPr>
          <w:rFonts w:ascii="Times New Roman" w:eastAsiaTheme="minorHAnsi" w:hAnsi="Times New Roman"/>
          <w:sz w:val="28"/>
          <w:szCs w:val="28"/>
        </w:rPr>
      </w:pPr>
      <w:r w:rsidRPr="00AA4F6D">
        <w:rPr>
          <w:rFonts w:ascii="Times New Roman" w:eastAsiaTheme="minorHAnsi" w:hAnsi="Times New Roman"/>
          <w:sz w:val="28"/>
          <w:szCs w:val="28"/>
        </w:rPr>
        <w:t xml:space="preserve">- в случае, если </w:t>
      </w:r>
      <w:proofErr w:type="spellStart"/>
      <w:r w:rsidRPr="00AA4F6D">
        <w:rPr>
          <w:rFonts w:ascii="Times New Roman" w:eastAsiaTheme="minorHAnsi" w:hAnsi="Times New Roman"/>
          <w:sz w:val="28"/>
          <w:szCs w:val="28"/>
        </w:rPr>
        <w:t>СД</w:t>
      </w:r>
      <w:r w:rsidRPr="00AA4F6D">
        <w:rPr>
          <w:rFonts w:ascii="Times New Roman" w:eastAsiaTheme="minorHAnsi" w:hAnsi="Times New Roman"/>
          <w:sz w:val="28"/>
          <w:szCs w:val="28"/>
          <w:vertAlign w:val="subscript"/>
        </w:rPr>
        <w:t>пз</w:t>
      </w:r>
      <w:proofErr w:type="spellEnd"/>
      <w:r w:rsidRPr="00AA4F6D">
        <w:rPr>
          <w:rFonts w:ascii="Times New Roman" w:eastAsiaTheme="minorHAnsi" w:hAnsi="Times New Roman"/>
          <w:sz w:val="28"/>
          <w:szCs w:val="28"/>
          <w:vertAlign w:val="subscript"/>
        </w:rPr>
        <w:t xml:space="preserve"> </w:t>
      </w:r>
      <w:r w:rsidRPr="00AA4F6D">
        <w:rPr>
          <w:rFonts w:ascii="Times New Roman" w:eastAsiaTheme="minorHAnsi" w:hAnsi="Times New Roman"/>
          <w:sz w:val="28"/>
          <w:szCs w:val="28"/>
        </w:rPr>
        <w:t xml:space="preserve">больше 1, значение </w:t>
      </w:r>
      <w:proofErr w:type="spellStart"/>
      <w:r w:rsidRPr="00AA4F6D">
        <w:rPr>
          <w:rFonts w:ascii="Times New Roman" w:eastAsiaTheme="minorHAnsi" w:hAnsi="Times New Roman"/>
          <w:sz w:val="28"/>
          <w:szCs w:val="28"/>
        </w:rPr>
        <w:t>СД</w:t>
      </w:r>
      <w:r w:rsidRPr="00AA4F6D">
        <w:rPr>
          <w:rFonts w:ascii="Times New Roman" w:eastAsiaTheme="minorHAnsi" w:hAnsi="Times New Roman"/>
          <w:sz w:val="28"/>
          <w:szCs w:val="28"/>
          <w:vertAlign w:val="subscript"/>
        </w:rPr>
        <w:t>пз</w:t>
      </w:r>
      <w:proofErr w:type="spellEnd"/>
      <w:r w:rsidRPr="00AA4F6D">
        <w:rPr>
          <w:rFonts w:ascii="Times New Roman" w:eastAsiaTheme="minorHAnsi" w:hAnsi="Times New Roman"/>
          <w:sz w:val="28"/>
          <w:szCs w:val="28"/>
          <w:vertAlign w:val="subscript"/>
        </w:rPr>
        <w:t xml:space="preserve"> принимается</w:t>
      </w:r>
      <w:r w:rsidRPr="00AA4F6D">
        <w:rPr>
          <w:rFonts w:ascii="Times New Roman" w:eastAsiaTheme="minorHAnsi" w:hAnsi="Times New Roman"/>
          <w:sz w:val="28"/>
          <w:szCs w:val="28"/>
        </w:rPr>
        <w:t xml:space="preserve"> равным 1;</w:t>
      </w:r>
    </w:p>
    <w:p w14:paraId="2F25D12F"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 xml:space="preserve">- в случае, если на момент проведения оценки эффективности муниципальной программы отсутствуют официальные статистические данные по значению показателя на конец отчетного года, ответственным исполнителем представляется прогнозное (оценочное) значение соответствующего показателя. При этом в случае предоставления прогнозного (оценочного) значения, значение </w:t>
      </w:r>
      <w:proofErr w:type="spellStart"/>
      <w:r w:rsidRPr="00AA4F6D">
        <w:rPr>
          <w:rFonts w:ascii="Times New Roman" w:eastAsiaTheme="minorHAnsi" w:hAnsi="Times New Roman"/>
          <w:sz w:val="28"/>
          <w:szCs w:val="28"/>
        </w:rPr>
        <w:t>СД</w:t>
      </w:r>
      <w:r w:rsidRPr="00AA4F6D">
        <w:rPr>
          <w:rFonts w:ascii="Times New Roman" w:eastAsiaTheme="minorHAnsi" w:hAnsi="Times New Roman"/>
          <w:sz w:val="28"/>
          <w:szCs w:val="28"/>
          <w:vertAlign w:val="subscript"/>
        </w:rPr>
        <w:t>пз</w:t>
      </w:r>
      <w:proofErr w:type="spellEnd"/>
      <w:r w:rsidRPr="00AA4F6D">
        <w:rPr>
          <w:rFonts w:ascii="Times New Roman" w:eastAsiaTheme="minorHAnsi" w:hAnsi="Times New Roman"/>
          <w:sz w:val="28"/>
          <w:szCs w:val="28"/>
          <w:vertAlign w:val="subscript"/>
        </w:rPr>
        <w:t xml:space="preserve"> </w:t>
      </w:r>
      <w:r w:rsidRPr="00AA4F6D">
        <w:rPr>
          <w:rFonts w:ascii="Times New Roman" w:eastAsiaTheme="minorHAnsi" w:hAnsi="Times New Roman"/>
          <w:sz w:val="28"/>
          <w:szCs w:val="28"/>
        </w:rPr>
        <w:t>не может превышать 0,7;</w:t>
      </w:r>
    </w:p>
    <w:p w14:paraId="58D6CB9E"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 xml:space="preserve">- в случае, если значение показателя, фактически достигнутое на конец отчетного периода, с направленностью на снижение равно 0, значение </w:t>
      </w:r>
      <w:proofErr w:type="spellStart"/>
      <w:r w:rsidRPr="00AA4F6D">
        <w:rPr>
          <w:rFonts w:ascii="Times New Roman" w:eastAsiaTheme="minorHAnsi" w:hAnsi="Times New Roman"/>
          <w:sz w:val="28"/>
          <w:szCs w:val="28"/>
        </w:rPr>
        <w:t>СД</w:t>
      </w:r>
      <w:r w:rsidRPr="00AA4F6D">
        <w:rPr>
          <w:rFonts w:ascii="Times New Roman" w:eastAsiaTheme="minorHAnsi" w:hAnsi="Times New Roman"/>
          <w:sz w:val="28"/>
          <w:szCs w:val="28"/>
          <w:vertAlign w:val="subscript"/>
        </w:rPr>
        <w:t>пз</w:t>
      </w:r>
      <w:proofErr w:type="spellEnd"/>
      <w:r w:rsidRPr="00AA4F6D">
        <w:rPr>
          <w:rFonts w:ascii="Times New Roman" w:eastAsiaTheme="minorHAnsi" w:hAnsi="Times New Roman"/>
          <w:sz w:val="28"/>
          <w:szCs w:val="28"/>
          <w:vertAlign w:val="subscript"/>
        </w:rPr>
        <w:t xml:space="preserve"> </w:t>
      </w:r>
      <w:r w:rsidRPr="00AA4F6D">
        <w:rPr>
          <w:rFonts w:ascii="Times New Roman" w:eastAsiaTheme="minorHAnsi" w:hAnsi="Times New Roman"/>
          <w:sz w:val="28"/>
          <w:szCs w:val="28"/>
        </w:rPr>
        <w:t>принимается равным 1.</w:t>
      </w:r>
    </w:p>
    <w:p w14:paraId="434E5A8B"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
    <w:p w14:paraId="2FF460C9"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Степень реализации программы рассчитывается по формуле:</w:t>
      </w:r>
    </w:p>
    <w:p w14:paraId="4D31D423" w14:textId="77777777" w:rsidR="00622E55" w:rsidRPr="00AA4F6D" w:rsidRDefault="00622E55" w:rsidP="00622E55">
      <w:pPr>
        <w:spacing w:after="0" w:line="240" w:lineRule="auto"/>
        <w:ind w:firstLine="709"/>
        <w:jc w:val="center"/>
        <w:rPr>
          <w:rFonts w:ascii="Times New Roman" w:eastAsiaTheme="minorHAnsi" w:hAnsi="Times New Roman"/>
          <w:b/>
          <w:sz w:val="28"/>
          <w:szCs w:val="28"/>
        </w:rPr>
      </w:pPr>
      <w:proofErr w:type="spellStart"/>
      <w:r w:rsidRPr="00AA4F6D">
        <w:rPr>
          <w:rFonts w:ascii="Times New Roman" w:eastAsiaTheme="minorHAnsi" w:hAnsi="Times New Roman"/>
          <w:b/>
          <w:sz w:val="28"/>
          <w:szCs w:val="28"/>
        </w:rPr>
        <w:t>СРп</w:t>
      </w:r>
      <w:proofErr w:type="spellEnd"/>
      <w:r w:rsidRPr="00AA4F6D">
        <w:rPr>
          <w:rFonts w:ascii="Times New Roman" w:eastAsiaTheme="minorHAnsi" w:hAnsi="Times New Roman"/>
          <w:b/>
          <w:sz w:val="28"/>
          <w:szCs w:val="28"/>
        </w:rPr>
        <w:t xml:space="preserve"> = ∑</w:t>
      </w:r>
      <w:proofErr w:type="spellStart"/>
      <w:r w:rsidRPr="00AA4F6D">
        <w:rPr>
          <w:rFonts w:ascii="Times New Roman" w:eastAsiaTheme="minorHAnsi" w:hAnsi="Times New Roman"/>
          <w:b/>
          <w:sz w:val="28"/>
          <w:szCs w:val="28"/>
        </w:rPr>
        <w:t>СД</w:t>
      </w:r>
      <w:r w:rsidRPr="00AA4F6D">
        <w:rPr>
          <w:rFonts w:ascii="Times New Roman" w:eastAsiaTheme="minorHAnsi" w:hAnsi="Times New Roman"/>
          <w:b/>
          <w:sz w:val="28"/>
          <w:szCs w:val="28"/>
          <w:vertAlign w:val="subscript"/>
        </w:rPr>
        <w:t>пз</w:t>
      </w:r>
      <w:proofErr w:type="spellEnd"/>
      <w:r w:rsidRPr="00AA4F6D">
        <w:rPr>
          <w:rFonts w:ascii="Times New Roman" w:eastAsiaTheme="minorHAnsi" w:hAnsi="Times New Roman"/>
          <w:b/>
          <w:sz w:val="28"/>
          <w:szCs w:val="28"/>
        </w:rPr>
        <w:t>/N,</w:t>
      </w:r>
    </w:p>
    <w:p w14:paraId="0BA429BF"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где:</w:t>
      </w:r>
    </w:p>
    <w:p w14:paraId="33E22E7F"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СРп</w:t>
      </w:r>
      <w:proofErr w:type="spellEnd"/>
      <w:r w:rsidRPr="00AA4F6D">
        <w:rPr>
          <w:rFonts w:ascii="Times New Roman" w:eastAsiaTheme="minorHAnsi" w:hAnsi="Times New Roman"/>
          <w:sz w:val="28"/>
          <w:szCs w:val="28"/>
        </w:rPr>
        <w:t xml:space="preserve"> - степень реализации программы;</w:t>
      </w:r>
    </w:p>
    <w:p w14:paraId="071E9B20"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СД</w:t>
      </w:r>
      <w:r w:rsidRPr="00AA4F6D">
        <w:rPr>
          <w:rFonts w:ascii="Times New Roman" w:eastAsiaTheme="minorHAnsi" w:hAnsi="Times New Roman"/>
          <w:sz w:val="28"/>
          <w:szCs w:val="28"/>
          <w:vertAlign w:val="subscript"/>
        </w:rPr>
        <w:t>пз</w:t>
      </w:r>
      <w:proofErr w:type="spellEnd"/>
      <w:r w:rsidRPr="00AA4F6D">
        <w:rPr>
          <w:rFonts w:ascii="Times New Roman" w:eastAsiaTheme="minorHAnsi" w:hAnsi="Times New Roman"/>
          <w:sz w:val="28"/>
          <w:szCs w:val="28"/>
          <w:vertAlign w:val="subscript"/>
        </w:rPr>
        <w:t xml:space="preserve"> </w:t>
      </w:r>
      <w:r w:rsidRPr="00AA4F6D">
        <w:rPr>
          <w:rFonts w:ascii="Times New Roman" w:eastAsiaTheme="minorHAnsi" w:hAnsi="Times New Roman"/>
          <w:sz w:val="28"/>
          <w:szCs w:val="28"/>
        </w:rPr>
        <w:t>– степень достижения планового значения показателя, характеризующего цели и задачи программы;</w:t>
      </w:r>
    </w:p>
    <w:p w14:paraId="3C31DE10"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N – число показателей, характеризующих цели и задачи программы.</w:t>
      </w:r>
    </w:p>
    <w:p w14:paraId="6020D192"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
    <w:p w14:paraId="6614ABFF" w14:textId="77777777" w:rsidR="00622E55" w:rsidRPr="00AA4F6D" w:rsidRDefault="00622E55" w:rsidP="00622E55">
      <w:pPr>
        <w:spacing w:after="0" w:line="240" w:lineRule="auto"/>
        <w:ind w:firstLine="709"/>
        <w:jc w:val="center"/>
        <w:rPr>
          <w:rFonts w:ascii="Times New Roman" w:eastAsiaTheme="minorHAnsi" w:hAnsi="Times New Roman"/>
          <w:b/>
          <w:sz w:val="28"/>
          <w:szCs w:val="28"/>
        </w:rPr>
      </w:pPr>
      <w:r w:rsidRPr="00AA4F6D">
        <w:rPr>
          <w:rFonts w:ascii="Times New Roman" w:eastAsiaTheme="minorHAnsi" w:hAnsi="Times New Roman"/>
          <w:b/>
          <w:sz w:val="28"/>
          <w:szCs w:val="28"/>
        </w:rPr>
        <w:t>Оценка эффективности реализации программы</w:t>
      </w:r>
    </w:p>
    <w:p w14:paraId="42174D4C"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Оценка эффективности реализации программы рассчитывается в зависимости от значений оценки степени реализации программы и оценки эффективности использования средств бюджета по следующей формуле:</w:t>
      </w:r>
    </w:p>
    <w:p w14:paraId="12FD3986" w14:textId="77777777" w:rsidR="00622E55" w:rsidRPr="00AA4F6D" w:rsidRDefault="00622E55" w:rsidP="00622E55">
      <w:pPr>
        <w:spacing w:after="0" w:line="240" w:lineRule="auto"/>
        <w:ind w:firstLine="709"/>
        <w:jc w:val="center"/>
        <w:rPr>
          <w:rFonts w:ascii="Times New Roman" w:eastAsiaTheme="minorHAnsi" w:hAnsi="Times New Roman"/>
          <w:b/>
          <w:sz w:val="28"/>
          <w:szCs w:val="28"/>
        </w:rPr>
      </w:pPr>
      <w:proofErr w:type="spellStart"/>
      <w:r w:rsidRPr="00AA4F6D">
        <w:rPr>
          <w:rFonts w:ascii="Times New Roman" w:eastAsiaTheme="minorHAnsi" w:hAnsi="Times New Roman"/>
          <w:b/>
          <w:sz w:val="28"/>
          <w:szCs w:val="28"/>
        </w:rPr>
        <w:t>ЭРп</w:t>
      </w:r>
      <w:proofErr w:type="spellEnd"/>
      <w:r w:rsidRPr="00AA4F6D">
        <w:rPr>
          <w:rFonts w:ascii="Times New Roman" w:eastAsiaTheme="minorHAnsi" w:hAnsi="Times New Roman"/>
          <w:b/>
          <w:sz w:val="28"/>
          <w:szCs w:val="28"/>
        </w:rPr>
        <w:t xml:space="preserve"> = </w:t>
      </w:r>
      <w:proofErr w:type="spellStart"/>
      <w:r w:rsidRPr="00AA4F6D">
        <w:rPr>
          <w:rFonts w:ascii="Times New Roman" w:eastAsiaTheme="minorHAnsi" w:hAnsi="Times New Roman"/>
          <w:b/>
          <w:sz w:val="28"/>
          <w:szCs w:val="28"/>
        </w:rPr>
        <w:t>СРп</w:t>
      </w:r>
      <w:proofErr w:type="spellEnd"/>
      <w:r w:rsidRPr="00AA4F6D">
        <w:rPr>
          <w:rFonts w:ascii="Times New Roman" w:eastAsiaTheme="minorHAnsi" w:hAnsi="Times New Roman"/>
          <w:b/>
          <w:sz w:val="28"/>
          <w:szCs w:val="28"/>
        </w:rPr>
        <w:t>*</w:t>
      </w:r>
      <w:proofErr w:type="spellStart"/>
      <w:r w:rsidRPr="00AA4F6D">
        <w:rPr>
          <w:rFonts w:ascii="Times New Roman" w:eastAsiaTheme="minorHAnsi" w:hAnsi="Times New Roman"/>
          <w:b/>
          <w:sz w:val="28"/>
          <w:szCs w:val="28"/>
        </w:rPr>
        <w:t>Эис</w:t>
      </w:r>
      <w:proofErr w:type="spellEnd"/>
      <w:r w:rsidRPr="00AA4F6D">
        <w:rPr>
          <w:rFonts w:ascii="Times New Roman" w:eastAsiaTheme="minorHAnsi" w:hAnsi="Times New Roman"/>
          <w:b/>
          <w:sz w:val="28"/>
          <w:szCs w:val="28"/>
        </w:rPr>
        <w:t>,</w:t>
      </w:r>
    </w:p>
    <w:p w14:paraId="17948626"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где:</w:t>
      </w:r>
    </w:p>
    <w:p w14:paraId="37EB29AF"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ЭРп</w:t>
      </w:r>
      <w:proofErr w:type="spellEnd"/>
      <w:r w:rsidRPr="00AA4F6D">
        <w:rPr>
          <w:rFonts w:ascii="Times New Roman" w:eastAsiaTheme="minorHAnsi" w:hAnsi="Times New Roman"/>
          <w:sz w:val="28"/>
          <w:szCs w:val="28"/>
        </w:rPr>
        <w:t xml:space="preserve"> – эффективность реализации программы;</w:t>
      </w:r>
    </w:p>
    <w:p w14:paraId="53AAFC29"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СРп</w:t>
      </w:r>
      <w:proofErr w:type="spellEnd"/>
      <w:r w:rsidRPr="00AA4F6D">
        <w:rPr>
          <w:rFonts w:ascii="Times New Roman" w:eastAsiaTheme="minorHAnsi" w:hAnsi="Times New Roman"/>
          <w:sz w:val="28"/>
          <w:szCs w:val="28"/>
        </w:rPr>
        <w:t xml:space="preserve"> – степень реализации программы;</w:t>
      </w:r>
    </w:p>
    <w:p w14:paraId="619885B6"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Эис</w:t>
      </w:r>
      <w:proofErr w:type="spellEnd"/>
      <w:r w:rsidRPr="00AA4F6D">
        <w:rPr>
          <w:rFonts w:ascii="Times New Roman" w:eastAsiaTheme="minorHAnsi" w:hAnsi="Times New Roman"/>
          <w:sz w:val="28"/>
          <w:szCs w:val="28"/>
        </w:rPr>
        <w:t xml:space="preserve"> – эффективность использования средств бюджета.</w:t>
      </w:r>
    </w:p>
    <w:p w14:paraId="334E88A2" w14:textId="77777777" w:rsidR="00622E55" w:rsidRPr="00AA4F6D" w:rsidRDefault="00622E55" w:rsidP="00622E55">
      <w:pPr>
        <w:widowControl w:val="0"/>
        <w:autoSpaceDE w:val="0"/>
        <w:autoSpaceDN w:val="0"/>
        <w:adjustRightInd w:val="0"/>
        <w:spacing w:after="0" w:line="240" w:lineRule="auto"/>
        <w:ind w:firstLine="720"/>
        <w:jc w:val="both"/>
        <w:rPr>
          <w:rFonts w:ascii="Times New Roman" w:eastAsiaTheme="minorHAnsi" w:hAnsi="Times New Roman"/>
          <w:sz w:val="28"/>
          <w:szCs w:val="28"/>
        </w:rPr>
      </w:pPr>
      <w:r w:rsidRPr="00AA4F6D">
        <w:rPr>
          <w:rFonts w:ascii="Times New Roman" w:eastAsiaTheme="minorHAnsi" w:hAnsi="Times New Roman"/>
          <w:sz w:val="28"/>
          <w:szCs w:val="28"/>
        </w:rPr>
        <w:t>Эффективность реализации программы признается исходя из полученного значения согласно таблице.</w:t>
      </w:r>
    </w:p>
    <w:tbl>
      <w:tblPr>
        <w:tblW w:w="9360" w:type="dxa"/>
        <w:tblInd w:w="75" w:type="dxa"/>
        <w:tblLayout w:type="fixed"/>
        <w:tblCellMar>
          <w:left w:w="75" w:type="dxa"/>
          <w:right w:w="75" w:type="dxa"/>
        </w:tblCellMar>
        <w:tblLook w:val="04A0" w:firstRow="1" w:lastRow="0" w:firstColumn="1" w:lastColumn="0" w:noHBand="0" w:noVBand="1"/>
      </w:tblPr>
      <w:tblGrid>
        <w:gridCol w:w="3544"/>
        <w:gridCol w:w="5816"/>
      </w:tblGrid>
      <w:tr w:rsidR="00622E55" w:rsidRPr="00AA4F6D" w14:paraId="4716D876" w14:textId="77777777" w:rsidTr="00622E55">
        <w:tc>
          <w:tcPr>
            <w:tcW w:w="3544" w:type="dxa"/>
            <w:tcBorders>
              <w:top w:val="single" w:sz="4" w:space="0" w:color="auto"/>
              <w:left w:val="single" w:sz="4" w:space="0" w:color="auto"/>
              <w:bottom w:val="single" w:sz="4" w:space="0" w:color="auto"/>
              <w:right w:val="single" w:sz="4" w:space="0" w:color="auto"/>
            </w:tcBorders>
            <w:hideMark/>
          </w:tcPr>
          <w:p w14:paraId="66DC8FCF" w14:textId="77777777" w:rsidR="00622E55" w:rsidRPr="00AA4F6D" w:rsidRDefault="00622E55" w:rsidP="00622E55">
            <w:pPr>
              <w:widowControl w:val="0"/>
              <w:autoSpaceDE w:val="0"/>
              <w:autoSpaceDN w:val="0"/>
              <w:adjustRightInd w:val="0"/>
              <w:spacing w:after="120" w:line="240" w:lineRule="auto"/>
              <w:jc w:val="center"/>
              <w:rPr>
                <w:rFonts w:ascii="Times New Roman" w:eastAsiaTheme="minorHAnsi" w:hAnsi="Times New Roman"/>
                <w:sz w:val="28"/>
                <w:szCs w:val="28"/>
              </w:rPr>
            </w:pPr>
            <w:r w:rsidRPr="00AA4F6D">
              <w:rPr>
                <w:rFonts w:ascii="Times New Roman" w:eastAsiaTheme="minorHAnsi" w:hAnsi="Times New Roman"/>
                <w:sz w:val="28"/>
                <w:szCs w:val="28"/>
              </w:rPr>
              <w:lastRenderedPageBreak/>
              <w:t xml:space="preserve">Численное значение </w:t>
            </w:r>
          </w:p>
        </w:tc>
        <w:tc>
          <w:tcPr>
            <w:tcW w:w="5816" w:type="dxa"/>
            <w:tcBorders>
              <w:top w:val="single" w:sz="4" w:space="0" w:color="auto"/>
              <w:left w:val="single" w:sz="4" w:space="0" w:color="auto"/>
              <w:bottom w:val="single" w:sz="4" w:space="0" w:color="auto"/>
              <w:right w:val="single" w:sz="4" w:space="0" w:color="auto"/>
            </w:tcBorders>
            <w:hideMark/>
          </w:tcPr>
          <w:p w14:paraId="3685D3B0" w14:textId="77777777" w:rsidR="00622E55" w:rsidRPr="00AA4F6D" w:rsidRDefault="00622E55" w:rsidP="00622E55">
            <w:pPr>
              <w:widowControl w:val="0"/>
              <w:autoSpaceDE w:val="0"/>
              <w:autoSpaceDN w:val="0"/>
              <w:adjustRightInd w:val="0"/>
              <w:spacing w:after="120" w:line="240" w:lineRule="auto"/>
              <w:jc w:val="center"/>
              <w:rPr>
                <w:rFonts w:ascii="Times New Roman" w:eastAsiaTheme="minorHAnsi" w:hAnsi="Times New Roman"/>
                <w:sz w:val="28"/>
                <w:szCs w:val="28"/>
              </w:rPr>
            </w:pPr>
            <w:r w:rsidRPr="00AA4F6D">
              <w:rPr>
                <w:rFonts w:ascii="Times New Roman" w:eastAsiaTheme="minorHAnsi" w:hAnsi="Times New Roman"/>
                <w:sz w:val="28"/>
                <w:szCs w:val="28"/>
              </w:rPr>
              <w:t>Качественная характеристика программы</w:t>
            </w:r>
          </w:p>
        </w:tc>
      </w:tr>
      <w:tr w:rsidR="00622E55" w:rsidRPr="00AA4F6D" w14:paraId="432950FB" w14:textId="77777777" w:rsidTr="00622E55">
        <w:tc>
          <w:tcPr>
            <w:tcW w:w="3544" w:type="dxa"/>
            <w:tcBorders>
              <w:top w:val="single" w:sz="4" w:space="0" w:color="auto"/>
              <w:left w:val="single" w:sz="4" w:space="0" w:color="auto"/>
              <w:bottom w:val="single" w:sz="4" w:space="0" w:color="auto"/>
              <w:right w:val="single" w:sz="4" w:space="0" w:color="auto"/>
            </w:tcBorders>
            <w:hideMark/>
          </w:tcPr>
          <w:p w14:paraId="527AF252" w14:textId="77777777" w:rsidR="00622E55" w:rsidRPr="00AA4F6D" w:rsidRDefault="00622E55" w:rsidP="00622E55">
            <w:pPr>
              <w:widowControl w:val="0"/>
              <w:autoSpaceDE w:val="0"/>
              <w:autoSpaceDN w:val="0"/>
              <w:adjustRightInd w:val="0"/>
              <w:spacing w:after="120" w:line="240" w:lineRule="auto"/>
              <w:jc w:val="center"/>
              <w:rPr>
                <w:rFonts w:ascii="Times New Roman" w:eastAsiaTheme="minorHAnsi" w:hAnsi="Times New Roman"/>
                <w:sz w:val="28"/>
                <w:szCs w:val="28"/>
                <w:lang w:val="en-US"/>
              </w:rPr>
            </w:pPr>
            <w:proofErr w:type="spellStart"/>
            <w:r w:rsidRPr="00AA4F6D">
              <w:rPr>
                <w:rFonts w:ascii="Times New Roman" w:eastAsiaTheme="minorHAnsi" w:hAnsi="Times New Roman"/>
                <w:b/>
                <w:sz w:val="28"/>
                <w:szCs w:val="28"/>
              </w:rPr>
              <w:t>ЭРп</w:t>
            </w:r>
            <w:proofErr w:type="spellEnd"/>
            <w:r w:rsidRPr="00AA4F6D">
              <w:rPr>
                <w:rFonts w:ascii="Times New Roman" w:eastAsiaTheme="minorHAnsi" w:hAnsi="Times New Roman"/>
                <w:b/>
                <w:sz w:val="28"/>
                <w:szCs w:val="28"/>
                <w:lang w:val="en-US"/>
              </w:rPr>
              <w:t>&gt;0,9</w:t>
            </w:r>
          </w:p>
        </w:tc>
        <w:tc>
          <w:tcPr>
            <w:tcW w:w="5816" w:type="dxa"/>
            <w:tcBorders>
              <w:top w:val="single" w:sz="4" w:space="0" w:color="auto"/>
              <w:left w:val="single" w:sz="4" w:space="0" w:color="auto"/>
              <w:bottom w:val="single" w:sz="4" w:space="0" w:color="auto"/>
              <w:right w:val="single" w:sz="4" w:space="0" w:color="auto"/>
            </w:tcBorders>
            <w:hideMark/>
          </w:tcPr>
          <w:p w14:paraId="51AF0A41" w14:textId="77777777" w:rsidR="00622E55" w:rsidRPr="00AA4F6D" w:rsidRDefault="00622E55" w:rsidP="00622E55">
            <w:pPr>
              <w:widowControl w:val="0"/>
              <w:autoSpaceDE w:val="0"/>
              <w:autoSpaceDN w:val="0"/>
              <w:adjustRightInd w:val="0"/>
              <w:spacing w:after="120" w:line="240" w:lineRule="auto"/>
              <w:jc w:val="both"/>
              <w:rPr>
                <w:rFonts w:ascii="Times New Roman" w:eastAsiaTheme="minorHAnsi" w:hAnsi="Times New Roman"/>
                <w:sz w:val="28"/>
                <w:szCs w:val="28"/>
              </w:rPr>
            </w:pPr>
            <w:r w:rsidRPr="00AA4F6D">
              <w:rPr>
                <w:rFonts w:ascii="Times New Roman" w:eastAsiaTheme="minorHAnsi" w:hAnsi="Times New Roman"/>
                <w:sz w:val="28"/>
                <w:szCs w:val="28"/>
              </w:rPr>
              <w:t>высокая</w:t>
            </w:r>
          </w:p>
        </w:tc>
      </w:tr>
      <w:tr w:rsidR="00622E55" w:rsidRPr="00AA4F6D" w14:paraId="31145A89" w14:textId="77777777" w:rsidTr="00622E55">
        <w:tc>
          <w:tcPr>
            <w:tcW w:w="3544" w:type="dxa"/>
            <w:tcBorders>
              <w:top w:val="single" w:sz="4" w:space="0" w:color="auto"/>
              <w:left w:val="single" w:sz="4" w:space="0" w:color="auto"/>
              <w:bottom w:val="single" w:sz="4" w:space="0" w:color="auto"/>
              <w:right w:val="single" w:sz="4" w:space="0" w:color="auto"/>
            </w:tcBorders>
            <w:hideMark/>
          </w:tcPr>
          <w:p w14:paraId="23148035" w14:textId="77777777" w:rsidR="00622E55" w:rsidRPr="00AA4F6D" w:rsidRDefault="00622E55" w:rsidP="00622E55">
            <w:pPr>
              <w:widowControl w:val="0"/>
              <w:autoSpaceDE w:val="0"/>
              <w:autoSpaceDN w:val="0"/>
              <w:adjustRightInd w:val="0"/>
              <w:spacing w:after="120" w:line="240" w:lineRule="auto"/>
              <w:jc w:val="center"/>
              <w:rPr>
                <w:rFonts w:ascii="Times New Roman" w:eastAsiaTheme="minorHAnsi" w:hAnsi="Times New Roman"/>
                <w:sz w:val="28"/>
                <w:szCs w:val="28"/>
                <w:lang w:val="en-US"/>
              </w:rPr>
            </w:pPr>
            <w:r w:rsidRPr="00AA4F6D">
              <w:rPr>
                <w:rFonts w:ascii="Times New Roman" w:eastAsiaTheme="minorHAnsi" w:hAnsi="Times New Roman"/>
                <w:b/>
                <w:sz w:val="28"/>
                <w:szCs w:val="28"/>
              </w:rPr>
              <w:t>0,</w:t>
            </w:r>
            <w:r w:rsidRPr="00AA4F6D">
              <w:rPr>
                <w:rFonts w:ascii="Times New Roman" w:eastAsiaTheme="minorHAnsi" w:hAnsi="Times New Roman"/>
                <w:b/>
                <w:sz w:val="28"/>
                <w:szCs w:val="28"/>
                <w:lang w:val="en-US"/>
              </w:rPr>
              <w:t>75</w:t>
            </w:r>
            <w:r w:rsidRPr="00AA4F6D">
              <w:rPr>
                <w:rFonts w:ascii="Times New Roman" w:eastAsiaTheme="minorHAnsi" w:hAnsi="Times New Roman"/>
                <w:b/>
                <w:sz w:val="28"/>
                <w:szCs w:val="28"/>
              </w:rPr>
              <w:t>&lt;</w:t>
            </w:r>
            <w:proofErr w:type="spellStart"/>
            <w:r w:rsidRPr="00AA4F6D">
              <w:rPr>
                <w:rFonts w:ascii="Times New Roman" w:eastAsiaTheme="minorHAnsi" w:hAnsi="Times New Roman"/>
                <w:b/>
                <w:sz w:val="28"/>
                <w:szCs w:val="28"/>
              </w:rPr>
              <w:t>ЭРп</w:t>
            </w:r>
            <w:proofErr w:type="spellEnd"/>
            <w:r w:rsidRPr="00AA4F6D">
              <w:rPr>
                <w:rFonts w:ascii="Times New Roman" w:eastAsiaTheme="minorHAnsi" w:hAnsi="Times New Roman"/>
                <w:b/>
                <w:sz w:val="28"/>
                <w:szCs w:val="28"/>
              </w:rPr>
              <w:t>&lt;</w:t>
            </w:r>
            <w:r w:rsidRPr="00AA4F6D">
              <w:rPr>
                <w:rFonts w:ascii="Times New Roman" w:eastAsiaTheme="minorHAnsi" w:hAnsi="Times New Roman"/>
                <w:b/>
                <w:sz w:val="28"/>
                <w:szCs w:val="28"/>
                <w:lang w:val="en-US"/>
              </w:rPr>
              <w:t>0,9</w:t>
            </w:r>
          </w:p>
        </w:tc>
        <w:tc>
          <w:tcPr>
            <w:tcW w:w="5816" w:type="dxa"/>
            <w:tcBorders>
              <w:top w:val="single" w:sz="4" w:space="0" w:color="auto"/>
              <w:left w:val="single" w:sz="4" w:space="0" w:color="auto"/>
              <w:bottom w:val="single" w:sz="4" w:space="0" w:color="auto"/>
              <w:right w:val="single" w:sz="4" w:space="0" w:color="auto"/>
            </w:tcBorders>
            <w:hideMark/>
          </w:tcPr>
          <w:p w14:paraId="64872E9E" w14:textId="77777777" w:rsidR="00622E55" w:rsidRPr="00AA4F6D" w:rsidRDefault="00622E55" w:rsidP="00622E55">
            <w:pPr>
              <w:widowControl w:val="0"/>
              <w:autoSpaceDE w:val="0"/>
              <w:autoSpaceDN w:val="0"/>
              <w:adjustRightInd w:val="0"/>
              <w:spacing w:after="120" w:line="240" w:lineRule="auto"/>
              <w:jc w:val="both"/>
              <w:rPr>
                <w:rFonts w:ascii="Times New Roman" w:eastAsiaTheme="minorHAnsi" w:hAnsi="Times New Roman"/>
                <w:sz w:val="28"/>
                <w:szCs w:val="28"/>
              </w:rPr>
            </w:pPr>
            <w:r w:rsidRPr="00AA4F6D">
              <w:rPr>
                <w:rFonts w:ascii="Times New Roman" w:eastAsiaTheme="minorHAnsi" w:hAnsi="Times New Roman"/>
                <w:sz w:val="28"/>
                <w:szCs w:val="28"/>
              </w:rPr>
              <w:t>средняя</w:t>
            </w:r>
          </w:p>
        </w:tc>
      </w:tr>
      <w:tr w:rsidR="00622E55" w:rsidRPr="00AA4F6D" w14:paraId="7A3F9512" w14:textId="77777777" w:rsidTr="00622E55">
        <w:tc>
          <w:tcPr>
            <w:tcW w:w="3544" w:type="dxa"/>
            <w:tcBorders>
              <w:top w:val="single" w:sz="4" w:space="0" w:color="auto"/>
              <w:left w:val="single" w:sz="4" w:space="0" w:color="auto"/>
              <w:bottom w:val="single" w:sz="4" w:space="0" w:color="auto"/>
              <w:right w:val="single" w:sz="4" w:space="0" w:color="auto"/>
            </w:tcBorders>
            <w:hideMark/>
          </w:tcPr>
          <w:p w14:paraId="74E20C43" w14:textId="77777777" w:rsidR="00622E55" w:rsidRPr="00AA4F6D" w:rsidRDefault="00622E55" w:rsidP="00622E55">
            <w:pPr>
              <w:widowControl w:val="0"/>
              <w:autoSpaceDE w:val="0"/>
              <w:autoSpaceDN w:val="0"/>
              <w:adjustRightInd w:val="0"/>
              <w:spacing w:after="120" w:line="240" w:lineRule="auto"/>
              <w:jc w:val="center"/>
              <w:rPr>
                <w:rFonts w:ascii="Times New Roman" w:eastAsiaTheme="minorHAnsi" w:hAnsi="Times New Roman"/>
                <w:sz w:val="28"/>
                <w:szCs w:val="28"/>
              </w:rPr>
            </w:pPr>
            <w:r w:rsidRPr="00AA4F6D">
              <w:rPr>
                <w:rFonts w:ascii="Times New Roman" w:eastAsiaTheme="minorHAnsi" w:hAnsi="Times New Roman"/>
                <w:b/>
                <w:sz w:val="28"/>
                <w:szCs w:val="28"/>
              </w:rPr>
              <w:t>0,</w:t>
            </w:r>
            <w:r w:rsidRPr="00AA4F6D">
              <w:rPr>
                <w:rFonts w:ascii="Times New Roman" w:eastAsiaTheme="minorHAnsi" w:hAnsi="Times New Roman"/>
                <w:b/>
                <w:sz w:val="28"/>
                <w:szCs w:val="28"/>
                <w:lang w:val="en-US"/>
              </w:rPr>
              <w:t>6</w:t>
            </w:r>
            <w:r w:rsidRPr="00AA4F6D">
              <w:rPr>
                <w:rFonts w:ascii="Times New Roman" w:eastAsiaTheme="minorHAnsi" w:hAnsi="Times New Roman"/>
                <w:b/>
                <w:sz w:val="28"/>
                <w:szCs w:val="28"/>
              </w:rPr>
              <w:t>&lt;</w:t>
            </w:r>
            <w:proofErr w:type="spellStart"/>
            <w:r w:rsidRPr="00AA4F6D">
              <w:rPr>
                <w:rFonts w:ascii="Times New Roman" w:eastAsiaTheme="minorHAnsi" w:hAnsi="Times New Roman"/>
                <w:b/>
                <w:sz w:val="28"/>
                <w:szCs w:val="28"/>
              </w:rPr>
              <w:t>ЭРп</w:t>
            </w:r>
            <w:proofErr w:type="spellEnd"/>
            <w:r w:rsidRPr="00AA4F6D">
              <w:rPr>
                <w:rFonts w:ascii="Times New Roman" w:eastAsiaTheme="minorHAnsi" w:hAnsi="Times New Roman"/>
                <w:b/>
                <w:sz w:val="28"/>
                <w:szCs w:val="28"/>
              </w:rPr>
              <w:t>&lt;</w:t>
            </w:r>
            <w:r w:rsidRPr="00AA4F6D">
              <w:rPr>
                <w:rFonts w:ascii="Times New Roman" w:eastAsiaTheme="minorHAnsi" w:hAnsi="Times New Roman"/>
                <w:b/>
                <w:sz w:val="28"/>
                <w:szCs w:val="28"/>
                <w:lang w:val="en-US"/>
              </w:rPr>
              <w:t>0,75</w:t>
            </w:r>
          </w:p>
        </w:tc>
        <w:tc>
          <w:tcPr>
            <w:tcW w:w="5816" w:type="dxa"/>
            <w:tcBorders>
              <w:top w:val="single" w:sz="4" w:space="0" w:color="auto"/>
              <w:left w:val="single" w:sz="4" w:space="0" w:color="auto"/>
              <w:bottom w:val="single" w:sz="4" w:space="0" w:color="auto"/>
              <w:right w:val="single" w:sz="4" w:space="0" w:color="auto"/>
            </w:tcBorders>
            <w:hideMark/>
          </w:tcPr>
          <w:p w14:paraId="1EFD6605" w14:textId="77777777" w:rsidR="00622E55" w:rsidRPr="00AA4F6D" w:rsidRDefault="00622E55" w:rsidP="00622E55">
            <w:pPr>
              <w:widowControl w:val="0"/>
              <w:autoSpaceDE w:val="0"/>
              <w:autoSpaceDN w:val="0"/>
              <w:adjustRightInd w:val="0"/>
              <w:spacing w:after="120" w:line="240" w:lineRule="auto"/>
              <w:jc w:val="both"/>
              <w:rPr>
                <w:rFonts w:ascii="Times New Roman" w:eastAsiaTheme="minorHAnsi" w:hAnsi="Times New Roman"/>
                <w:sz w:val="28"/>
                <w:szCs w:val="28"/>
              </w:rPr>
            </w:pPr>
            <w:r w:rsidRPr="00AA4F6D">
              <w:rPr>
                <w:rFonts w:ascii="Times New Roman" w:eastAsiaTheme="minorHAnsi" w:hAnsi="Times New Roman"/>
                <w:sz w:val="28"/>
                <w:szCs w:val="28"/>
              </w:rPr>
              <w:t>удовлетворительная</w:t>
            </w:r>
          </w:p>
        </w:tc>
      </w:tr>
      <w:tr w:rsidR="00622E55" w:rsidRPr="00AA4F6D" w14:paraId="51F6CF69" w14:textId="77777777" w:rsidTr="00622E55">
        <w:tc>
          <w:tcPr>
            <w:tcW w:w="3544" w:type="dxa"/>
            <w:tcBorders>
              <w:top w:val="single" w:sz="4" w:space="0" w:color="auto"/>
              <w:left w:val="single" w:sz="4" w:space="0" w:color="auto"/>
              <w:bottom w:val="single" w:sz="4" w:space="0" w:color="auto"/>
              <w:right w:val="single" w:sz="4" w:space="0" w:color="auto"/>
            </w:tcBorders>
            <w:hideMark/>
          </w:tcPr>
          <w:p w14:paraId="7446C9C6" w14:textId="77777777" w:rsidR="00622E55" w:rsidRPr="00AA4F6D" w:rsidRDefault="00622E55" w:rsidP="00AA4F6D">
            <w:pPr>
              <w:widowControl w:val="0"/>
              <w:autoSpaceDE w:val="0"/>
              <w:autoSpaceDN w:val="0"/>
              <w:adjustRightInd w:val="0"/>
              <w:spacing w:after="120" w:line="240" w:lineRule="auto"/>
              <w:jc w:val="center"/>
              <w:rPr>
                <w:rFonts w:ascii="Times New Roman" w:eastAsiaTheme="minorHAnsi" w:hAnsi="Times New Roman"/>
                <w:sz w:val="28"/>
                <w:szCs w:val="28"/>
              </w:rPr>
            </w:pPr>
            <w:proofErr w:type="spellStart"/>
            <w:r w:rsidRPr="00AA4F6D">
              <w:rPr>
                <w:rFonts w:ascii="Times New Roman" w:eastAsiaTheme="minorHAnsi" w:hAnsi="Times New Roman"/>
                <w:b/>
                <w:sz w:val="28"/>
                <w:szCs w:val="28"/>
              </w:rPr>
              <w:t>ЭРп</w:t>
            </w:r>
            <w:proofErr w:type="spellEnd"/>
            <w:r w:rsidRPr="00AA4F6D">
              <w:rPr>
                <w:rFonts w:ascii="Times New Roman" w:eastAsiaTheme="minorHAnsi" w:hAnsi="Times New Roman"/>
                <w:b/>
                <w:sz w:val="28"/>
                <w:szCs w:val="28"/>
              </w:rPr>
              <w:t>&lt;</w:t>
            </w:r>
            <w:r w:rsidRPr="00AA4F6D">
              <w:rPr>
                <w:rFonts w:ascii="Times New Roman" w:eastAsiaTheme="minorHAnsi" w:hAnsi="Times New Roman"/>
                <w:b/>
                <w:sz w:val="28"/>
                <w:szCs w:val="28"/>
                <w:lang w:val="en-US"/>
              </w:rPr>
              <w:t>0,6</w:t>
            </w:r>
          </w:p>
        </w:tc>
        <w:tc>
          <w:tcPr>
            <w:tcW w:w="5816" w:type="dxa"/>
            <w:tcBorders>
              <w:top w:val="single" w:sz="4" w:space="0" w:color="auto"/>
              <w:left w:val="single" w:sz="4" w:space="0" w:color="auto"/>
              <w:bottom w:val="single" w:sz="4" w:space="0" w:color="auto"/>
              <w:right w:val="single" w:sz="4" w:space="0" w:color="auto"/>
            </w:tcBorders>
            <w:hideMark/>
          </w:tcPr>
          <w:p w14:paraId="5AB7A30B" w14:textId="77777777" w:rsidR="00622E55" w:rsidRPr="00AA4F6D" w:rsidRDefault="00622E55" w:rsidP="00AA4F6D">
            <w:pPr>
              <w:widowControl w:val="0"/>
              <w:autoSpaceDE w:val="0"/>
              <w:autoSpaceDN w:val="0"/>
              <w:adjustRightInd w:val="0"/>
              <w:spacing w:after="120" w:line="240" w:lineRule="auto"/>
              <w:jc w:val="both"/>
              <w:rPr>
                <w:rFonts w:ascii="Times New Roman" w:eastAsiaTheme="minorHAnsi" w:hAnsi="Times New Roman"/>
                <w:sz w:val="28"/>
                <w:szCs w:val="28"/>
              </w:rPr>
            </w:pPr>
            <w:r w:rsidRPr="00AA4F6D">
              <w:rPr>
                <w:rFonts w:ascii="Times New Roman" w:eastAsiaTheme="minorHAnsi" w:hAnsi="Times New Roman"/>
                <w:sz w:val="28"/>
                <w:szCs w:val="28"/>
              </w:rPr>
              <w:t>неудовлетворительная</w:t>
            </w:r>
          </w:p>
        </w:tc>
      </w:tr>
    </w:tbl>
    <w:p w14:paraId="047FD700" w14:textId="77777777" w:rsidR="00622E55" w:rsidRPr="00AA4F6D" w:rsidRDefault="00622E55" w:rsidP="00AA4F6D">
      <w:pPr>
        <w:spacing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Оценка эффективности муниципальной программы проводится ответственным исполнителем ежегодно до 15 апреля года, следующего за отчетным, в целях оценки вклада результатов муниципальной программы в социально-экономическое развитие муниципального образования.</w:t>
      </w:r>
    </w:p>
    <w:p w14:paraId="3767C509" w14:textId="77777777" w:rsidR="00622E55" w:rsidRPr="00AA4F6D" w:rsidRDefault="00622E55" w:rsidP="00AA4F6D">
      <w:pPr>
        <w:spacing w:after="0" w:line="240" w:lineRule="auto"/>
        <w:ind w:firstLine="567"/>
        <w:contextualSpacing/>
        <w:jc w:val="both"/>
        <w:rPr>
          <w:rFonts w:ascii="Times New Roman" w:hAnsi="Times New Roman"/>
          <w:sz w:val="28"/>
          <w:szCs w:val="28"/>
        </w:rPr>
      </w:pPr>
    </w:p>
    <w:p w14:paraId="22FEC04A" w14:textId="77777777" w:rsidR="00622E55" w:rsidRPr="00AA4F6D" w:rsidRDefault="00622E55" w:rsidP="00622E55">
      <w:pPr>
        <w:spacing w:after="0" w:line="240" w:lineRule="auto"/>
        <w:ind w:firstLine="567"/>
        <w:contextualSpacing/>
        <w:jc w:val="both"/>
        <w:rPr>
          <w:rFonts w:ascii="Times New Roman" w:hAnsi="Times New Roman"/>
          <w:sz w:val="28"/>
          <w:szCs w:val="28"/>
        </w:rPr>
      </w:pPr>
    </w:p>
    <w:p w14:paraId="22239E71" w14:textId="77777777" w:rsidR="00F76144" w:rsidRPr="00AA4F6D" w:rsidRDefault="00F76144" w:rsidP="00622E55">
      <w:pPr>
        <w:spacing w:after="0" w:line="240" w:lineRule="auto"/>
        <w:rPr>
          <w:rFonts w:ascii="Times New Roman" w:eastAsia="Times New Roman" w:hAnsi="Times New Roman"/>
          <w:sz w:val="28"/>
          <w:szCs w:val="28"/>
          <w:lang w:eastAsia="ru-RU"/>
        </w:rPr>
      </w:pPr>
    </w:p>
    <w:p w14:paraId="4B821A6F" w14:textId="77777777" w:rsidR="00F76144" w:rsidRPr="00AA4F6D" w:rsidRDefault="00F76144" w:rsidP="00622E55">
      <w:pPr>
        <w:spacing w:after="0" w:line="240" w:lineRule="auto"/>
        <w:rPr>
          <w:rFonts w:ascii="Times New Roman" w:eastAsia="Times New Roman" w:hAnsi="Times New Roman"/>
          <w:sz w:val="28"/>
          <w:szCs w:val="28"/>
          <w:lang w:eastAsia="ru-RU"/>
        </w:rPr>
      </w:pPr>
    </w:p>
    <w:p w14:paraId="593CF5CE" w14:textId="77777777" w:rsidR="00F76144" w:rsidRPr="00AA4F6D" w:rsidRDefault="00F76144" w:rsidP="00622E55">
      <w:pPr>
        <w:spacing w:after="0" w:line="240" w:lineRule="auto"/>
        <w:rPr>
          <w:rFonts w:ascii="Times New Roman" w:eastAsia="Times New Roman" w:hAnsi="Times New Roman"/>
          <w:sz w:val="28"/>
          <w:szCs w:val="28"/>
          <w:lang w:eastAsia="ru-RU"/>
        </w:rPr>
      </w:pPr>
    </w:p>
    <w:p w14:paraId="12AEC5BE" w14:textId="77777777" w:rsidR="00F76144" w:rsidRPr="00AA4F6D" w:rsidRDefault="00F76144" w:rsidP="00622E55">
      <w:pPr>
        <w:spacing w:after="0" w:line="240" w:lineRule="auto"/>
        <w:rPr>
          <w:rFonts w:ascii="Times New Roman" w:eastAsia="Times New Roman" w:hAnsi="Times New Roman"/>
          <w:sz w:val="28"/>
          <w:szCs w:val="28"/>
          <w:lang w:eastAsia="ru-RU"/>
        </w:rPr>
      </w:pPr>
    </w:p>
    <w:p w14:paraId="55E4BEB2" w14:textId="77777777" w:rsidR="00F76144" w:rsidRPr="00AA4F6D" w:rsidRDefault="00F76144" w:rsidP="00622E55">
      <w:pPr>
        <w:spacing w:after="0" w:line="240" w:lineRule="auto"/>
        <w:rPr>
          <w:rFonts w:ascii="Times New Roman" w:eastAsia="Times New Roman" w:hAnsi="Times New Roman"/>
          <w:sz w:val="28"/>
          <w:szCs w:val="28"/>
          <w:lang w:eastAsia="ru-RU"/>
        </w:rPr>
      </w:pPr>
    </w:p>
    <w:p w14:paraId="4374A71A" w14:textId="77777777" w:rsidR="00F76144" w:rsidRPr="00AA4F6D" w:rsidRDefault="00F76144" w:rsidP="00622E55">
      <w:pPr>
        <w:spacing w:after="0" w:line="240" w:lineRule="auto"/>
        <w:rPr>
          <w:rFonts w:ascii="Times New Roman" w:eastAsia="Times New Roman" w:hAnsi="Times New Roman"/>
          <w:sz w:val="28"/>
          <w:szCs w:val="28"/>
          <w:lang w:eastAsia="ru-RU"/>
        </w:rPr>
      </w:pPr>
    </w:p>
    <w:p w14:paraId="6D3B749F" w14:textId="77777777" w:rsidR="00F76144" w:rsidRPr="00AA4F6D" w:rsidRDefault="00F76144" w:rsidP="00622E55">
      <w:pPr>
        <w:spacing w:after="0" w:line="240" w:lineRule="auto"/>
        <w:rPr>
          <w:rFonts w:ascii="Times New Roman" w:eastAsia="Times New Roman" w:hAnsi="Times New Roman"/>
          <w:sz w:val="28"/>
          <w:szCs w:val="28"/>
          <w:lang w:eastAsia="ru-RU"/>
        </w:rPr>
      </w:pPr>
    </w:p>
    <w:p w14:paraId="1CF5F259" w14:textId="77777777" w:rsidR="00F76144" w:rsidRPr="00AA4F6D" w:rsidRDefault="00F76144" w:rsidP="00622E55">
      <w:pPr>
        <w:spacing w:after="0" w:line="240" w:lineRule="auto"/>
        <w:rPr>
          <w:rFonts w:ascii="Times New Roman" w:eastAsia="Times New Roman" w:hAnsi="Times New Roman"/>
          <w:sz w:val="28"/>
          <w:szCs w:val="28"/>
          <w:lang w:eastAsia="ru-RU"/>
        </w:rPr>
      </w:pPr>
    </w:p>
    <w:p w14:paraId="225EFA1B" w14:textId="77777777" w:rsidR="00F76144" w:rsidRPr="00AA4F6D" w:rsidRDefault="00F76144" w:rsidP="00622E55">
      <w:pPr>
        <w:spacing w:after="0" w:line="240" w:lineRule="auto"/>
        <w:rPr>
          <w:rFonts w:ascii="Times New Roman" w:eastAsia="Times New Roman" w:hAnsi="Times New Roman"/>
          <w:sz w:val="28"/>
          <w:szCs w:val="28"/>
          <w:lang w:eastAsia="ru-RU"/>
        </w:rPr>
      </w:pPr>
    </w:p>
    <w:p w14:paraId="30AD9302" w14:textId="77777777" w:rsidR="00F76144" w:rsidRPr="00AA4F6D" w:rsidRDefault="00F76144" w:rsidP="00622E55">
      <w:pPr>
        <w:spacing w:after="0" w:line="240" w:lineRule="auto"/>
        <w:rPr>
          <w:rFonts w:ascii="Times New Roman" w:eastAsia="Times New Roman" w:hAnsi="Times New Roman"/>
          <w:sz w:val="28"/>
          <w:szCs w:val="28"/>
          <w:lang w:eastAsia="ru-RU"/>
        </w:rPr>
      </w:pPr>
    </w:p>
    <w:p w14:paraId="0DED8C38" w14:textId="77777777" w:rsidR="00F76144" w:rsidRPr="00AA4F6D" w:rsidRDefault="00F76144" w:rsidP="00622E55">
      <w:pPr>
        <w:spacing w:after="0" w:line="240" w:lineRule="auto"/>
        <w:rPr>
          <w:rFonts w:ascii="Times New Roman" w:eastAsia="Times New Roman" w:hAnsi="Times New Roman"/>
          <w:sz w:val="28"/>
          <w:szCs w:val="28"/>
          <w:lang w:eastAsia="ru-RU"/>
        </w:rPr>
      </w:pPr>
    </w:p>
    <w:p w14:paraId="6D2907AC" w14:textId="77777777" w:rsidR="00F76144" w:rsidRPr="00AA4F6D" w:rsidRDefault="00F76144" w:rsidP="00622E55">
      <w:pPr>
        <w:spacing w:after="0" w:line="240" w:lineRule="auto"/>
        <w:rPr>
          <w:rFonts w:ascii="Times New Roman" w:eastAsia="Times New Roman" w:hAnsi="Times New Roman"/>
          <w:sz w:val="28"/>
          <w:szCs w:val="28"/>
          <w:lang w:eastAsia="ru-RU"/>
        </w:rPr>
      </w:pPr>
    </w:p>
    <w:p w14:paraId="5A184EB0" w14:textId="77777777" w:rsidR="00F76144" w:rsidRPr="00AA4F6D" w:rsidRDefault="00F76144" w:rsidP="00622E55">
      <w:pPr>
        <w:spacing w:after="0" w:line="240" w:lineRule="auto"/>
        <w:rPr>
          <w:rFonts w:ascii="Times New Roman" w:eastAsia="Times New Roman" w:hAnsi="Times New Roman"/>
          <w:sz w:val="28"/>
          <w:szCs w:val="28"/>
          <w:lang w:eastAsia="ru-RU"/>
        </w:rPr>
      </w:pPr>
    </w:p>
    <w:p w14:paraId="718FA3DB" w14:textId="77777777" w:rsidR="00F76144" w:rsidRDefault="00F76144" w:rsidP="00622E55">
      <w:pPr>
        <w:spacing w:after="0" w:line="240" w:lineRule="auto"/>
        <w:rPr>
          <w:rFonts w:ascii="Times New Roman" w:eastAsia="Times New Roman" w:hAnsi="Times New Roman"/>
          <w:sz w:val="28"/>
          <w:szCs w:val="28"/>
          <w:lang w:eastAsia="ru-RU"/>
        </w:rPr>
      </w:pPr>
    </w:p>
    <w:p w14:paraId="2E8DF44F" w14:textId="77777777" w:rsidR="00F76144" w:rsidRDefault="00F76144" w:rsidP="00622E55">
      <w:pPr>
        <w:spacing w:after="0" w:line="240" w:lineRule="auto"/>
        <w:rPr>
          <w:rFonts w:ascii="Times New Roman" w:eastAsia="Times New Roman" w:hAnsi="Times New Roman"/>
          <w:sz w:val="28"/>
          <w:szCs w:val="28"/>
          <w:lang w:eastAsia="ru-RU"/>
        </w:rPr>
      </w:pPr>
    </w:p>
    <w:p w14:paraId="16E235F8" w14:textId="77777777" w:rsidR="00F76144" w:rsidRDefault="00F76144" w:rsidP="00622E55">
      <w:pPr>
        <w:spacing w:after="0" w:line="240" w:lineRule="auto"/>
        <w:rPr>
          <w:rFonts w:ascii="Times New Roman" w:eastAsia="Times New Roman" w:hAnsi="Times New Roman"/>
          <w:sz w:val="28"/>
          <w:szCs w:val="28"/>
          <w:lang w:eastAsia="ru-RU"/>
        </w:rPr>
      </w:pPr>
    </w:p>
    <w:p w14:paraId="7F3D3891" w14:textId="77777777" w:rsidR="00F76144" w:rsidRDefault="00F76144" w:rsidP="00622E55">
      <w:pPr>
        <w:spacing w:after="0" w:line="240" w:lineRule="auto"/>
        <w:rPr>
          <w:rFonts w:ascii="Times New Roman" w:eastAsia="Times New Roman" w:hAnsi="Times New Roman"/>
          <w:sz w:val="28"/>
          <w:szCs w:val="28"/>
          <w:lang w:eastAsia="ru-RU"/>
        </w:rPr>
      </w:pPr>
    </w:p>
    <w:p w14:paraId="6AB00BD5" w14:textId="77777777" w:rsidR="00F76144" w:rsidRDefault="00F76144" w:rsidP="00622E55">
      <w:pPr>
        <w:spacing w:after="0" w:line="240" w:lineRule="auto"/>
        <w:rPr>
          <w:rFonts w:ascii="Times New Roman" w:eastAsia="Times New Roman" w:hAnsi="Times New Roman"/>
          <w:sz w:val="28"/>
          <w:szCs w:val="28"/>
          <w:lang w:eastAsia="ru-RU"/>
        </w:rPr>
      </w:pPr>
    </w:p>
    <w:p w14:paraId="7EC2DFA3" w14:textId="77777777" w:rsidR="00F76144" w:rsidRDefault="00F76144" w:rsidP="00622E55">
      <w:pPr>
        <w:spacing w:after="0" w:line="240" w:lineRule="auto"/>
        <w:rPr>
          <w:rFonts w:ascii="Times New Roman" w:eastAsia="Times New Roman" w:hAnsi="Times New Roman"/>
          <w:sz w:val="28"/>
          <w:szCs w:val="28"/>
          <w:lang w:eastAsia="ru-RU"/>
        </w:rPr>
      </w:pPr>
    </w:p>
    <w:p w14:paraId="150A7AAF" w14:textId="77777777" w:rsidR="00F76144" w:rsidRDefault="00F76144" w:rsidP="00622E55">
      <w:pPr>
        <w:spacing w:after="0" w:line="240" w:lineRule="auto"/>
        <w:rPr>
          <w:rFonts w:ascii="Times New Roman" w:eastAsia="Times New Roman" w:hAnsi="Times New Roman"/>
          <w:sz w:val="28"/>
          <w:szCs w:val="28"/>
          <w:lang w:eastAsia="ru-RU"/>
        </w:rPr>
      </w:pPr>
    </w:p>
    <w:p w14:paraId="4E1158D3" w14:textId="77777777" w:rsidR="00F76144" w:rsidRDefault="00F76144" w:rsidP="00622E55">
      <w:pPr>
        <w:spacing w:after="0" w:line="240" w:lineRule="auto"/>
        <w:rPr>
          <w:rFonts w:ascii="Times New Roman" w:eastAsia="Times New Roman" w:hAnsi="Times New Roman"/>
          <w:sz w:val="28"/>
          <w:szCs w:val="28"/>
          <w:lang w:eastAsia="ru-RU"/>
        </w:rPr>
      </w:pPr>
    </w:p>
    <w:p w14:paraId="0A897AE9" w14:textId="77777777" w:rsidR="00F76144" w:rsidRDefault="00F76144" w:rsidP="00622E55">
      <w:pPr>
        <w:spacing w:after="0" w:line="240" w:lineRule="auto"/>
        <w:rPr>
          <w:rFonts w:ascii="Times New Roman" w:eastAsia="Times New Roman" w:hAnsi="Times New Roman"/>
          <w:sz w:val="28"/>
          <w:szCs w:val="28"/>
          <w:lang w:eastAsia="ru-RU"/>
        </w:rPr>
      </w:pPr>
    </w:p>
    <w:p w14:paraId="573CF178" w14:textId="77777777" w:rsidR="00F76144" w:rsidRDefault="00F76144" w:rsidP="00622E55">
      <w:pPr>
        <w:spacing w:after="0" w:line="240" w:lineRule="auto"/>
        <w:rPr>
          <w:rFonts w:ascii="Times New Roman" w:eastAsia="Times New Roman" w:hAnsi="Times New Roman"/>
          <w:sz w:val="28"/>
          <w:szCs w:val="28"/>
          <w:lang w:eastAsia="ru-RU"/>
        </w:rPr>
      </w:pPr>
    </w:p>
    <w:p w14:paraId="5808649B" w14:textId="77777777" w:rsidR="00F76144" w:rsidRDefault="00F76144" w:rsidP="00622E55">
      <w:pPr>
        <w:spacing w:after="0" w:line="240" w:lineRule="auto"/>
        <w:rPr>
          <w:rFonts w:ascii="Times New Roman" w:eastAsia="Times New Roman" w:hAnsi="Times New Roman"/>
          <w:sz w:val="28"/>
          <w:szCs w:val="28"/>
          <w:lang w:eastAsia="ru-RU"/>
        </w:rPr>
      </w:pPr>
    </w:p>
    <w:p w14:paraId="55086A3F" w14:textId="77777777" w:rsidR="00F76144" w:rsidRDefault="00F76144" w:rsidP="00622E55">
      <w:pPr>
        <w:spacing w:after="0" w:line="240" w:lineRule="auto"/>
        <w:rPr>
          <w:rFonts w:ascii="Times New Roman" w:eastAsia="Times New Roman" w:hAnsi="Times New Roman"/>
          <w:sz w:val="28"/>
          <w:szCs w:val="28"/>
          <w:lang w:eastAsia="ru-RU"/>
        </w:rPr>
        <w:sectPr w:rsidR="00F76144" w:rsidSect="00AA4F6D">
          <w:pgSz w:w="11906" w:h="16838"/>
          <w:pgMar w:top="1134" w:right="707" w:bottom="1134" w:left="1276" w:header="708" w:footer="708" w:gutter="0"/>
          <w:cols w:space="708"/>
          <w:docGrid w:linePitch="360"/>
        </w:sectPr>
      </w:pPr>
    </w:p>
    <w:p w14:paraId="3EE0C7DB" w14:textId="77777777" w:rsidR="00F76144" w:rsidRPr="00CE605D" w:rsidRDefault="00F76144" w:rsidP="00CE605D">
      <w:pPr>
        <w:spacing w:after="0" w:line="240" w:lineRule="auto"/>
        <w:ind w:left="9204"/>
        <w:rPr>
          <w:rFonts w:ascii="Times New Roman" w:eastAsiaTheme="minorHAnsi" w:hAnsi="Times New Roman"/>
          <w:sz w:val="28"/>
          <w:szCs w:val="28"/>
        </w:rPr>
      </w:pPr>
      <w:r w:rsidRPr="00CE605D">
        <w:rPr>
          <w:rFonts w:ascii="Times New Roman" w:eastAsiaTheme="minorHAnsi" w:hAnsi="Times New Roman"/>
          <w:sz w:val="28"/>
          <w:szCs w:val="28"/>
        </w:rPr>
        <w:lastRenderedPageBreak/>
        <w:t>Приложение 1 к муниципальной программе</w:t>
      </w:r>
    </w:p>
    <w:p w14:paraId="505FF5A6" w14:textId="77777777" w:rsidR="00F76144" w:rsidRPr="00CE605D" w:rsidRDefault="00F76144" w:rsidP="00CE605D">
      <w:pPr>
        <w:spacing w:after="0" w:line="240" w:lineRule="auto"/>
        <w:ind w:left="9204"/>
        <w:rPr>
          <w:rFonts w:ascii="Times New Roman" w:eastAsiaTheme="minorHAnsi" w:hAnsi="Times New Roman"/>
          <w:sz w:val="28"/>
          <w:szCs w:val="28"/>
        </w:rPr>
      </w:pPr>
      <w:r w:rsidRPr="00CE605D">
        <w:rPr>
          <w:rFonts w:ascii="Times New Roman" w:eastAsiaTheme="minorHAnsi" w:hAnsi="Times New Roman"/>
          <w:sz w:val="28"/>
          <w:szCs w:val="28"/>
        </w:rPr>
        <w:t>«Управление муниципальным имуществом</w:t>
      </w:r>
    </w:p>
    <w:p w14:paraId="0C5FBA06" w14:textId="77777777" w:rsidR="00F76144" w:rsidRPr="00CE605D" w:rsidRDefault="00F76144" w:rsidP="00CE605D">
      <w:pPr>
        <w:spacing w:after="0" w:line="240" w:lineRule="auto"/>
        <w:ind w:left="9204"/>
        <w:rPr>
          <w:rFonts w:ascii="Times New Roman" w:eastAsiaTheme="minorHAnsi" w:hAnsi="Times New Roman"/>
          <w:sz w:val="28"/>
          <w:szCs w:val="28"/>
        </w:rPr>
      </w:pPr>
      <w:r w:rsidRPr="00CE605D">
        <w:rPr>
          <w:rFonts w:ascii="Times New Roman" w:eastAsiaTheme="minorHAnsi" w:hAnsi="Times New Roman"/>
          <w:sz w:val="28"/>
          <w:szCs w:val="28"/>
        </w:rPr>
        <w:t xml:space="preserve">городского округа Евпатория Республики </w:t>
      </w:r>
    </w:p>
    <w:p w14:paraId="4F702E0D" w14:textId="77777777" w:rsidR="00F76144" w:rsidRPr="00CE605D" w:rsidRDefault="00F76144" w:rsidP="00CE605D">
      <w:pPr>
        <w:spacing w:after="0" w:line="240" w:lineRule="auto"/>
        <w:ind w:left="9204"/>
        <w:rPr>
          <w:rFonts w:ascii="Times New Roman" w:eastAsia="Times New Roman" w:hAnsi="Times New Roman"/>
          <w:b/>
          <w:sz w:val="28"/>
          <w:szCs w:val="28"/>
        </w:rPr>
      </w:pPr>
      <w:r w:rsidRPr="00CE605D">
        <w:rPr>
          <w:rFonts w:ascii="Times New Roman" w:eastAsiaTheme="minorHAnsi" w:hAnsi="Times New Roman"/>
          <w:sz w:val="28"/>
          <w:szCs w:val="28"/>
        </w:rPr>
        <w:t xml:space="preserve">Крым» </w:t>
      </w:r>
    </w:p>
    <w:p w14:paraId="1DA39991" w14:textId="77777777" w:rsidR="00F76144" w:rsidRPr="00F76144" w:rsidRDefault="00F76144" w:rsidP="00CE605D">
      <w:pPr>
        <w:spacing w:after="0" w:line="240" w:lineRule="auto"/>
        <w:ind w:left="9204"/>
        <w:rPr>
          <w:rFonts w:ascii="Times New Roman" w:eastAsia="Times New Roman" w:hAnsi="Times New Roman"/>
          <w:b/>
          <w:sz w:val="24"/>
        </w:rPr>
      </w:pPr>
    </w:p>
    <w:p w14:paraId="28471848" w14:textId="77777777" w:rsidR="00F76144" w:rsidRPr="00DC3B92" w:rsidRDefault="00F76144" w:rsidP="00F76144">
      <w:pPr>
        <w:spacing w:after="0" w:line="240" w:lineRule="auto"/>
        <w:jc w:val="center"/>
        <w:rPr>
          <w:rFonts w:ascii="Times New Roman" w:eastAsia="Times New Roman" w:hAnsi="Times New Roman"/>
          <w:b/>
          <w:sz w:val="28"/>
          <w:szCs w:val="28"/>
        </w:rPr>
      </w:pPr>
    </w:p>
    <w:p w14:paraId="4A7B5C5F" w14:textId="77777777" w:rsidR="00F76144" w:rsidRPr="00DC3B92" w:rsidRDefault="00F76144" w:rsidP="00F76144">
      <w:pPr>
        <w:spacing w:after="0" w:line="240" w:lineRule="auto"/>
        <w:jc w:val="center"/>
        <w:rPr>
          <w:rFonts w:ascii="Times New Roman" w:eastAsia="Times New Roman" w:hAnsi="Times New Roman"/>
          <w:b/>
          <w:sz w:val="28"/>
          <w:szCs w:val="28"/>
        </w:rPr>
      </w:pPr>
      <w:r w:rsidRPr="00DC3B92">
        <w:rPr>
          <w:rFonts w:ascii="Times New Roman" w:eastAsia="Times New Roman" w:hAnsi="Times New Roman"/>
          <w:b/>
          <w:sz w:val="28"/>
          <w:szCs w:val="28"/>
        </w:rPr>
        <w:t>Сведения</w:t>
      </w:r>
    </w:p>
    <w:p w14:paraId="799376A9" w14:textId="77777777" w:rsidR="00F76144" w:rsidRPr="00DC3B92" w:rsidRDefault="00F76144" w:rsidP="00F76144">
      <w:pPr>
        <w:spacing w:after="0" w:line="240" w:lineRule="auto"/>
        <w:jc w:val="center"/>
        <w:rPr>
          <w:rFonts w:ascii="Times New Roman" w:eastAsia="Times New Roman" w:hAnsi="Times New Roman"/>
          <w:b/>
          <w:sz w:val="28"/>
          <w:szCs w:val="28"/>
        </w:rPr>
      </w:pPr>
      <w:r w:rsidRPr="00DC3B92">
        <w:rPr>
          <w:rFonts w:ascii="Times New Roman" w:eastAsia="Times New Roman" w:hAnsi="Times New Roman"/>
          <w:b/>
          <w:sz w:val="28"/>
          <w:szCs w:val="28"/>
        </w:rPr>
        <w:t xml:space="preserve">о показателях (индикаторах) муниципальной программы </w:t>
      </w:r>
    </w:p>
    <w:p w14:paraId="293C1C8B" w14:textId="77777777" w:rsidR="00F76144" w:rsidRPr="00DC3B92" w:rsidRDefault="00F76144" w:rsidP="00F76144">
      <w:pPr>
        <w:spacing w:after="0" w:line="240" w:lineRule="auto"/>
        <w:jc w:val="center"/>
        <w:rPr>
          <w:rFonts w:ascii="Times New Roman" w:eastAsia="Times New Roman" w:hAnsi="Times New Roman"/>
          <w:b/>
          <w:sz w:val="28"/>
          <w:szCs w:val="28"/>
        </w:rPr>
      </w:pPr>
      <w:r w:rsidRPr="00DC3B92">
        <w:rPr>
          <w:rFonts w:ascii="Times New Roman" w:eastAsia="Times New Roman" w:hAnsi="Times New Roman"/>
          <w:b/>
          <w:sz w:val="28"/>
          <w:szCs w:val="28"/>
        </w:rPr>
        <w:t>«Управление муниципальным имуществом городского округа Евпатория Республики Крым»</w:t>
      </w:r>
    </w:p>
    <w:p w14:paraId="021FD0C0" w14:textId="77777777" w:rsidR="00F76144" w:rsidRPr="00DC3B92" w:rsidRDefault="00F76144" w:rsidP="00F76144">
      <w:pPr>
        <w:spacing w:after="0" w:line="240" w:lineRule="auto"/>
        <w:jc w:val="center"/>
        <w:rPr>
          <w:rFonts w:ascii="Times New Roman" w:eastAsia="Times New Roman" w:hAnsi="Times New Roman"/>
          <w:b/>
          <w:sz w:val="28"/>
          <w:szCs w:val="28"/>
        </w:rPr>
      </w:pPr>
      <w:r w:rsidRPr="00DC3B92">
        <w:rPr>
          <w:rFonts w:ascii="Times New Roman" w:eastAsia="Times New Roman" w:hAnsi="Times New Roman"/>
          <w:b/>
          <w:sz w:val="28"/>
          <w:szCs w:val="28"/>
        </w:rPr>
        <w:t xml:space="preserve">и их значениях </w:t>
      </w:r>
    </w:p>
    <w:p w14:paraId="1997F778" w14:textId="77777777" w:rsidR="00F76144" w:rsidRPr="00DC3B92" w:rsidRDefault="00F76144" w:rsidP="00F76144">
      <w:pPr>
        <w:spacing w:after="0" w:line="240" w:lineRule="auto"/>
        <w:jc w:val="center"/>
        <w:rPr>
          <w:rFonts w:ascii="Times New Roman" w:eastAsia="Times New Roman" w:hAnsi="Times New Roman"/>
          <w:b/>
          <w:sz w:val="28"/>
          <w:szCs w:val="28"/>
        </w:rPr>
      </w:pPr>
    </w:p>
    <w:tbl>
      <w:tblPr>
        <w:tblW w:w="5000" w:type="pct"/>
        <w:tblLook w:val="04A0" w:firstRow="1" w:lastRow="0" w:firstColumn="1" w:lastColumn="0" w:noHBand="0" w:noVBand="1"/>
      </w:tblPr>
      <w:tblGrid>
        <w:gridCol w:w="585"/>
        <w:gridCol w:w="2537"/>
        <w:gridCol w:w="5098"/>
        <w:gridCol w:w="1390"/>
        <w:gridCol w:w="707"/>
        <w:gridCol w:w="707"/>
        <w:gridCol w:w="707"/>
        <w:gridCol w:w="707"/>
        <w:gridCol w:w="707"/>
        <w:gridCol w:w="707"/>
        <w:gridCol w:w="934"/>
      </w:tblGrid>
      <w:tr w:rsidR="00B15DEE" w:rsidRPr="000728B3" w14:paraId="3EDF8319" w14:textId="77777777" w:rsidTr="00786C92">
        <w:trPr>
          <w:trHeight w:val="17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867D3C" w14:textId="77777777" w:rsidR="00B15DEE" w:rsidRPr="00EB7A37" w:rsidRDefault="00B15DEE" w:rsidP="00786C92">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w:t>
            </w:r>
          </w:p>
        </w:tc>
        <w:tc>
          <w:tcPr>
            <w:tcW w:w="858" w:type="pct"/>
            <w:tcBorders>
              <w:top w:val="single" w:sz="4" w:space="0" w:color="auto"/>
              <w:left w:val="nil"/>
              <w:bottom w:val="single" w:sz="4" w:space="0" w:color="auto"/>
              <w:right w:val="single" w:sz="4" w:space="0" w:color="auto"/>
            </w:tcBorders>
            <w:shd w:val="clear" w:color="auto" w:fill="auto"/>
            <w:vAlign w:val="center"/>
            <w:hideMark/>
          </w:tcPr>
          <w:p w14:paraId="797F26EF" w14:textId="77777777" w:rsidR="00B15DEE" w:rsidRPr="00EB7A37" w:rsidRDefault="00B15DEE" w:rsidP="00786C92">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Задачи, направленные на достижение цели</w:t>
            </w:r>
          </w:p>
        </w:tc>
        <w:tc>
          <w:tcPr>
            <w:tcW w:w="1724" w:type="pct"/>
            <w:tcBorders>
              <w:top w:val="single" w:sz="4" w:space="0" w:color="auto"/>
              <w:left w:val="nil"/>
              <w:bottom w:val="single" w:sz="4" w:space="0" w:color="auto"/>
              <w:right w:val="single" w:sz="4" w:space="0" w:color="auto"/>
            </w:tcBorders>
            <w:shd w:val="clear" w:color="auto" w:fill="auto"/>
            <w:vAlign w:val="center"/>
            <w:hideMark/>
          </w:tcPr>
          <w:p w14:paraId="1E058B3F" w14:textId="77777777" w:rsidR="00B15DEE" w:rsidRPr="00EB7A37" w:rsidRDefault="00B15DEE" w:rsidP="00786C92">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Показатель (индикатор) (наименование)</w:t>
            </w:r>
          </w:p>
        </w:tc>
        <w:tc>
          <w:tcPr>
            <w:tcW w:w="470" w:type="pct"/>
            <w:tcBorders>
              <w:top w:val="single" w:sz="4" w:space="0" w:color="auto"/>
              <w:left w:val="nil"/>
              <w:bottom w:val="single" w:sz="4" w:space="0" w:color="auto"/>
              <w:right w:val="single" w:sz="4" w:space="0" w:color="auto"/>
            </w:tcBorders>
            <w:shd w:val="clear" w:color="auto" w:fill="auto"/>
            <w:vAlign w:val="center"/>
            <w:hideMark/>
          </w:tcPr>
          <w:p w14:paraId="55BBC36E" w14:textId="77777777" w:rsidR="00B15DEE" w:rsidRPr="00EB7A37" w:rsidRDefault="00B15DEE" w:rsidP="00786C92">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Единица измерения</w:t>
            </w:r>
          </w:p>
        </w:tc>
        <w:tc>
          <w:tcPr>
            <w:tcW w:w="1750" w:type="pct"/>
            <w:gridSpan w:val="7"/>
            <w:tcBorders>
              <w:top w:val="single" w:sz="4" w:space="0" w:color="auto"/>
              <w:left w:val="nil"/>
              <w:bottom w:val="single" w:sz="4" w:space="0" w:color="auto"/>
              <w:right w:val="single" w:sz="4" w:space="0" w:color="000000"/>
            </w:tcBorders>
            <w:shd w:val="clear" w:color="auto" w:fill="auto"/>
            <w:vAlign w:val="center"/>
            <w:hideMark/>
          </w:tcPr>
          <w:p w14:paraId="1F45411C" w14:textId="77777777" w:rsidR="00B15DEE" w:rsidRPr="00EB7A37" w:rsidRDefault="00B15DEE" w:rsidP="00786C92">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Значения показателей</w:t>
            </w:r>
          </w:p>
        </w:tc>
      </w:tr>
      <w:tr w:rsidR="00B15DEE" w:rsidRPr="000728B3" w14:paraId="41105015" w14:textId="77777777" w:rsidTr="00786C92">
        <w:trPr>
          <w:trHeight w:val="170"/>
        </w:trPr>
        <w:tc>
          <w:tcPr>
            <w:tcW w:w="198" w:type="pct"/>
            <w:tcBorders>
              <w:top w:val="nil"/>
              <w:left w:val="single" w:sz="4" w:space="0" w:color="auto"/>
              <w:bottom w:val="single" w:sz="4" w:space="0" w:color="auto"/>
              <w:right w:val="single" w:sz="4" w:space="0" w:color="auto"/>
            </w:tcBorders>
            <w:shd w:val="clear" w:color="auto" w:fill="auto"/>
            <w:vAlign w:val="center"/>
            <w:hideMark/>
          </w:tcPr>
          <w:p w14:paraId="1FB52B34" w14:textId="77777777" w:rsidR="00B15DEE" w:rsidRPr="00EB7A37" w:rsidRDefault="00B15DEE" w:rsidP="00786C92">
            <w:pPr>
              <w:spacing w:after="0" w:line="240" w:lineRule="auto"/>
              <w:jc w:val="center"/>
              <w:rPr>
                <w:rFonts w:ascii="Times New Roman" w:eastAsia="Times New Roman" w:hAnsi="Times New Roman"/>
                <w:b/>
                <w:bCs/>
                <w:color w:val="000000"/>
                <w:sz w:val="24"/>
                <w:szCs w:val="24"/>
                <w:lang w:eastAsia="ru-RU"/>
              </w:rPr>
            </w:pPr>
          </w:p>
        </w:tc>
        <w:tc>
          <w:tcPr>
            <w:tcW w:w="858" w:type="pct"/>
            <w:tcBorders>
              <w:top w:val="nil"/>
              <w:left w:val="nil"/>
              <w:bottom w:val="single" w:sz="4" w:space="0" w:color="auto"/>
              <w:right w:val="single" w:sz="4" w:space="0" w:color="auto"/>
            </w:tcBorders>
            <w:shd w:val="clear" w:color="auto" w:fill="auto"/>
            <w:vAlign w:val="center"/>
            <w:hideMark/>
          </w:tcPr>
          <w:p w14:paraId="04472A8F" w14:textId="77777777" w:rsidR="00B15DEE" w:rsidRPr="00EB7A37" w:rsidRDefault="00B15DEE" w:rsidP="00786C92">
            <w:pPr>
              <w:spacing w:after="0" w:line="240" w:lineRule="auto"/>
              <w:jc w:val="center"/>
              <w:rPr>
                <w:rFonts w:ascii="Times New Roman" w:eastAsia="Times New Roman" w:hAnsi="Times New Roman"/>
                <w:b/>
                <w:bCs/>
                <w:color w:val="000000"/>
                <w:sz w:val="24"/>
                <w:szCs w:val="24"/>
                <w:lang w:eastAsia="ru-RU"/>
              </w:rPr>
            </w:pPr>
          </w:p>
        </w:tc>
        <w:tc>
          <w:tcPr>
            <w:tcW w:w="1724" w:type="pct"/>
            <w:tcBorders>
              <w:top w:val="nil"/>
              <w:left w:val="nil"/>
              <w:bottom w:val="single" w:sz="4" w:space="0" w:color="auto"/>
              <w:right w:val="single" w:sz="4" w:space="0" w:color="auto"/>
            </w:tcBorders>
            <w:shd w:val="clear" w:color="auto" w:fill="auto"/>
            <w:vAlign w:val="center"/>
            <w:hideMark/>
          </w:tcPr>
          <w:p w14:paraId="39385A0F" w14:textId="77777777" w:rsidR="00B15DEE" w:rsidRPr="00EB7A37" w:rsidRDefault="00B15DEE" w:rsidP="00786C92">
            <w:pPr>
              <w:spacing w:after="0" w:line="240" w:lineRule="auto"/>
              <w:jc w:val="center"/>
              <w:rPr>
                <w:rFonts w:ascii="Times New Roman" w:eastAsia="Times New Roman" w:hAnsi="Times New Roman"/>
                <w:b/>
                <w:bCs/>
                <w:color w:val="000000"/>
                <w:sz w:val="24"/>
                <w:szCs w:val="24"/>
                <w:lang w:eastAsia="ru-RU"/>
              </w:rPr>
            </w:pPr>
          </w:p>
        </w:tc>
        <w:tc>
          <w:tcPr>
            <w:tcW w:w="470" w:type="pct"/>
            <w:tcBorders>
              <w:top w:val="nil"/>
              <w:left w:val="nil"/>
              <w:bottom w:val="single" w:sz="4" w:space="0" w:color="auto"/>
              <w:right w:val="single" w:sz="4" w:space="0" w:color="auto"/>
            </w:tcBorders>
            <w:shd w:val="clear" w:color="auto" w:fill="auto"/>
            <w:vAlign w:val="center"/>
            <w:hideMark/>
          </w:tcPr>
          <w:p w14:paraId="41E3CE6F" w14:textId="77777777" w:rsidR="00B15DEE" w:rsidRPr="00EB7A37" w:rsidRDefault="00B15DEE" w:rsidP="00786C92">
            <w:pPr>
              <w:spacing w:after="0" w:line="240" w:lineRule="auto"/>
              <w:jc w:val="center"/>
              <w:rPr>
                <w:rFonts w:ascii="Times New Roman" w:eastAsia="Times New Roman" w:hAnsi="Times New Roman"/>
                <w:b/>
                <w:bCs/>
                <w:color w:val="000000"/>
                <w:sz w:val="24"/>
                <w:szCs w:val="24"/>
                <w:lang w:eastAsia="ru-RU"/>
              </w:rPr>
            </w:pPr>
          </w:p>
        </w:tc>
        <w:tc>
          <w:tcPr>
            <w:tcW w:w="239" w:type="pct"/>
            <w:tcBorders>
              <w:top w:val="nil"/>
              <w:left w:val="nil"/>
              <w:bottom w:val="single" w:sz="4" w:space="0" w:color="auto"/>
              <w:right w:val="single" w:sz="4" w:space="0" w:color="auto"/>
            </w:tcBorders>
            <w:shd w:val="clear" w:color="auto" w:fill="auto"/>
            <w:vAlign w:val="center"/>
            <w:hideMark/>
          </w:tcPr>
          <w:p w14:paraId="5B73621F" w14:textId="77777777" w:rsidR="00B15DEE" w:rsidRPr="00EB7A37" w:rsidRDefault="00B15DEE" w:rsidP="00786C92">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2022</w:t>
            </w:r>
          </w:p>
        </w:tc>
        <w:tc>
          <w:tcPr>
            <w:tcW w:w="239" w:type="pct"/>
            <w:tcBorders>
              <w:top w:val="nil"/>
              <w:left w:val="nil"/>
              <w:bottom w:val="single" w:sz="4" w:space="0" w:color="auto"/>
              <w:right w:val="single" w:sz="4" w:space="0" w:color="auto"/>
            </w:tcBorders>
            <w:shd w:val="clear" w:color="auto" w:fill="auto"/>
            <w:vAlign w:val="center"/>
            <w:hideMark/>
          </w:tcPr>
          <w:p w14:paraId="74882B61" w14:textId="77777777" w:rsidR="00B15DEE" w:rsidRPr="00EB7A37" w:rsidRDefault="00B15DEE" w:rsidP="00786C92">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2023</w:t>
            </w:r>
          </w:p>
        </w:tc>
        <w:tc>
          <w:tcPr>
            <w:tcW w:w="239" w:type="pct"/>
            <w:tcBorders>
              <w:top w:val="nil"/>
              <w:left w:val="nil"/>
              <w:bottom w:val="single" w:sz="4" w:space="0" w:color="auto"/>
              <w:right w:val="single" w:sz="4" w:space="0" w:color="auto"/>
            </w:tcBorders>
            <w:shd w:val="clear" w:color="auto" w:fill="auto"/>
            <w:vAlign w:val="center"/>
            <w:hideMark/>
          </w:tcPr>
          <w:p w14:paraId="26F52C90" w14:textId="77777777" w:rsidR="00B15DEE" w:rsidRPr="00EB7A37" w:rsidRDefault="00B15DEE" w:rsidP="00786C92">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2024</w:t>
            </w:r>
          </w:p>
        </w:tc>
        <w:tc>
          <w:tcPr>
            <w:tcW w:w="239" w:type="pct"/>
            <w:tcBorders>
              <w:top w:val="nil"/>
              <w:left w:val="nil"/>
              <w:bottom w:val="single" w:sz="4" w:space="0" w:color="auto"/>
              <w:right w:val="single" w:sz="4" w:space="0" w:color="auto"/>
            </w:tcBorders>
            <w:shd w:val="clear" w:color="auto" w:fill="auto"/>
            <w:vAlign w:val="center"/>
            <w:hideMark/>
          </w:tcPr>
          <w:p w14:paraId="26BB61C3" w14:textId="77777777" w:rsidR="00B15DEE" w:rsidRPr="00EB7A37" w:rsidRDefault="00B15DEE" w:rsidP="00786C92">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2025</w:t>
            </w:r>
          </w:p>
        </w:tc>
        <w:tc>
          <w:tcPr>
            <w:tcW w:w="239" w:type="pct"/>
            <w:tcBorders>
              <w:top w:val="nil"/>
              <w:left w:val="nil"/>
              <w:bottom w:val="single" w:sz="4" w:space="0" w:color="auto"/>
              <w:right w:val="single" w:sz="4" w:space="0" w:color="auto"/>
            </w:tcBorders>
            <w:shd w:val="clear" w:color="auto" w:fill="auto"/>
            <w:vAlign w:val="center"/>
            <w:hideMark/>
          </w:tcPr>
          <w:p w14:paraId="7DA23A52" w14:textId="77777777" w:rsidR="00B15DEE" w:rsidRPr="00EB7A37" w:rsidRDefault="00B15DEE" w:rsidP="00786C92">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2026</w:t>
            </w:r>
          </w:p>
        </w:tc>
        <w:tc>
          <w:tcPr>
            <w:tcW w:w="239" w:type="pct"/>
            <w:tcBorders>
              <w:top w:val="nil"/>
              <w:left w:val="nil"/>
              <w:bottom w:val="single" w:sz="4" w:space="0" w:color="auto"/>
              <w:right w:val="single" w:sz="4" w:space="0" w:color="auto"/>
            </w:tcBorders>
            <w:shd w:val="clear" w:color="auto" w:fill="auto"/>
            <w:vAlign w:val="center"/>
            <w:hideMark/>
          </w:tcPr>
          <w:p w14:paraId="53A45CBD" w14:textId="77777777" w:rsidR="00B15DEE" w:rsidRPr="00EB7A37" w:rsidRDefault="00B15DEE" w:rsidP="00786C92">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2027</w:t>
            </w:r>
          </w:p>
        </w:tc>
        <w:tc>
          <w:tcPr>
            <w:tcW w:w="316" w:type="pct"/>
            <w:tcBorders>
              <w:top w:val="nil"/>
              <w:left w:val="nil"/>
              <w:bottom w:val="single" w:sz="4" w:space="0" w:color="auto"/>
              <w:right w:val="single" w:sz="4" w:space="0" w:color="auto"/>
            </w:tcBorders>
            <w:shd w:val="clear" w:color="auto" w:fill="auto"/>
            <w:vAlign w:val="center"/>
            <w:hideMark/>
          </w:tcPr>
          <w:p w14:paraId="6386AFBA" w14:textId="77777777" w:rsidR="00B15DEE" w:rsidRPr="00EB7A37" w:rsidRDefault="00B15DEE" w:rsidP="00786C92">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2028</w:t>
            </w:r>
          </w:p>
        </w:tc>
      </w:tr>
      <w:tr w:rsidR="00B15DEE" w:rsidRPr="000728B3" w14:paraId="2A9764C0" w14:textId="77777777" w:rsidTr="00786C92">
        <w:trPr>
          <w:trHeight w:val="170"/>
        </w:trPr>
        <w:tc>
          <w:tcPr>
            <w:tcW w:w="198" w:type="pct"/>
            <w:tcBorders>
              <w:top w:val="nil"/>
              <w:left w:val="single" w:sz="4" w:space="0" w:color="auto"/>
              <w:bottom w:val="single" w:sz="4" w:space="0" w:color="auto"/>
              <w:right w:val="single" w:sz="4" w:space="0" w:color="auto"/>
            </w:tcBorders>
            <w:shd w:val="clear" w:color="auto" w:fill="auto"/>
            <w:vAlign w:val="center"/>
            <w:hideMark/>
          </w:tcPr>
          <w:p w14:paraId="29DD037B" w14:textId="77777777" w:rsidR="00B15DEE" w:rsidRPr="00EB7A37" w:rsidRDefault="00B15DEE" w:rsidP="00786C92">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1</w:t>
            </w:r>
          </w:p>
        </w:tc>
        <w:tc>
          <w:tcPr>
            <w:tcW w:w="858" w:type="pct"/>
            <w:tcBorders>
              <w:top w:val="nil"/>
              <w:left w:val="nil"/>
              <w:bottom w:val="single" w:sz="4" w:space="0" w:color="auto"/>
              <w:right w:val="single" w:sz="4" w:space="0" w:color="auto"/>
            </w:tcBorders>
            <w:shd w:val="clear" w:color="auto" w:fill="auto"/>
            <w:vAlign w:val="center"/>
            <w:hideMark/>
          </w:tcPr>
          <w:p w14:paraId="1EDB54F6" w14:textId="77777777" w:rsidR="00B15DEE" w:rsidRPr="00EB7A37" w:rsidRDefault="00B15DEE" w:rsidP="00786C92">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2</w:t>
            </w:r>
          </w:p>
        </w:tc>
        <w:tc>
          <w:tcPr>
            <w:tcW w:w="1724" w:type="pct"/>
            <w:tcBorders>
              <w:top w:val="nil"/>
              <w:left w:val="nil"/>
              <w:bottom w:val="single" w:sz="4" w:space="0" w:color="auto"/>
              <w:right w:val="single" w:sz="4" w:space="0" w:color="auto"/>
            </w:tcBorders>
            <w:shd w:val="clear" w:color="auto" w:fill="auto"/>
            <w:vAlign w:val="center"/>
            <w:hideMark/>
          </w:tcPr>
          <w:p w14:paraId="5F571B96" w14:textId="77777777" w:rsidR="00B15DEE" w:rsidRPr="00EB7A37" w:rsidRDefault="00B15DEE" w:rsidP="00786C92">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3</w:t>
            </w:r>
          </w:p>
        </w:tc>
        <w:tc>
          <w:tcPr>
            <w:tcW w:w="470" w:type="pct"/>
            <w:tcBorders>
              <w:top w:val="nil"/>
              <w:left w:val="nil"/>
              <w:bottom w:val="single" w:sz="4" w:space="0" w:color="auto"/>
              <w:right w:val="single" w:sz="4" w:space="0" w:color="auto"/>
            </w:tcBorders>
            <w:shd w:val="clear" w:color="auto" w:fill="auto"/>
            <w:vAlign w:val="center"/>
            <w:hideMark/>
          </w:tcPr>
          <w:p w14:paraId="2BCA2881" w14:textId="77777777" w:rsidR="00B15DEE" w:rsidRPr="00EB7A37" w:rsidRDefault="00B15DEE" w:rsidP="00786C92">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4</w:t>
            </w:r>
          </w:p>
        </w:tc>
        <w:tc>
          <w:tcPr>
            <w:tcW w:w="239" w:type="pct"/>
            <w:tcBorders>
              <w:top w:val="nil"/>
              <w:left w:val="nil"/>
              <w:bottom w:val="single" w:sz="4" w:space="0" w:color="auto"/>
              <w:right w:val="single" w:sz="4" w:space="0" w:color="auto"/>
            </w:tcBorders>
            <w:shd w:val="clear" w:color="auto" w:fill="auto"/>
            <w:vAlign w:val="center"/>
            <w:hideMark/>
          </w:tcPr>
          <w:p w14:paraId="05809CA2" w14:textId="77777777" w:rsidR="00B15DEE" w:rsidRPr="00EB7A37" w:rsidRDefault="00B15DEE" w:rsidP="00786C92">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5</w:t>
            </w:r>
          </w:p>
        </w:tc>
        <w:tc>
          <w:tcPr>
            <w:tcW w:w="239" w:type="pct"/>
            <w:tcBorders>
              <w:top w:val="nil"/>
              <w:left w:val="nil"/>
              <w:bottom w:val="single" w:sz="4" w:space="0" w:color="auto"/>
              <w:right w:val="single" w:sz="4" w:space="0" w:color="auto"/>
            </w:tcBorders>
            <w:shd w:val="clear" w:color="auto" w:fill="auto"/>
            <w:vAlign w:val="center"/>
            <w:hideMark/>
          </w:tcPr>
          <w:p w14:paraId="32059612" w14:textId="77777777" w:rsidR="00B15DEE" w:rsidRPr="00EB7A37" w:rsidRDefault="00B15DEE" w:rsidP="00786C92">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6</w:t>
            </w:r>
          </w:p>
        </w:tc>
        <w:tc>
          <w:tcPr>
            <w:tcW w:w="239" w:type="pct"/>
            <w:tcBorders>
              <w:top w:val="nil"/>
              <w:left w:val="nil"/>
              <w:bottom w:val="single" w:sz="4" w:space="0" w:color="auto"/>
              <w:right w:val="single" w:sz="4" w:space="0" w:color="auto"/>
            </w:tcBorders>
            <w:shd w:val="clear" w:color="auto" w:fill="auto"/>
            <w:vAlign w:val="center"/>
            <w:hideMark/>
          </w:tcPr>
          <w:p w14:paraId="1B5AF241" w14:textId="77777777" w:rsidR="00B15DEE" w:rsidRPr="00EB7A37" w:rsidRDefault="00B15DEE" w:rsidP="00786C92">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7</w:t>
            </w:r>
          </w:p>
        </w:tc>
        <w:tc>
          <w:tcPr>
            <w:tcW w:w="239" w:type="pct"/>
            <w:tcBorders>
              <w:top w:val="nil"/>
              <w:left w:val="nil"/>
              <w:bottom w:val="single" w:sz="4" w:space="0" w:color="auto"/>
              <w:right w:val="single" w:sz="4" w:space="0" w:color="auto"/>
            </w:tcBorders>
            <w:shd w:val="clear" w:color="auto" w:fill="auto"/>
            <w:vAlign w:val="center"/>
            <w:hideMark/>
          </w:tcPr>
          <w:p w14:paraId="0B0C668E" w14:textId="77777777" w:rsidR="00B15DEE" w:rsidRPr="00EB7A37" w:rsidRDefault="00B15DEE" w:rsidP="00786C92">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8</w:t>
            </w:r>
          </w:p>
        </w:tc>
        <w:tc>
          <w:tcPr>
            <w:tcW w:w="239" w:type="pct"/>
            <w:tcBorders>
              <w:top w:val="nil"/>
              <w:left w:val="nil"/>
              <w:bottom w:val="single" w:sz="4" w:space="0" w:color="auto"/>
              <w:right w:val="single" w:sz="4" w:space="0" w:color="auto"/>
            </w:tcBorders>
            <w:shd w:val="clear" w:color="auto" w:fill="auto"/>
            <w:vAlign w:val="center"/>
            <w:hideMark/>
          </w:tcPr>
          <w:p w14:paraId="75C71F3D" w14:textId="77777777" w:rsidR="00B15DEE" w:rsidRPr="00EB7A37" w:rsidRDefault="00B15DEE" w:rsidP="00786C92">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9</w:t>
            </w:r>
          </w:p>
        </w:tc>
        <w:tc>
          <w:tcPr>
            <w:tcW w:w="239" w:type="pct"/>
            <w:tcBorders>
              <w:top w:val="nil"/>
              <w:left w:val="nil"/>
              <w:bottom w:val="single" w:sz="4" w:space="0" w:color="auto"/>
              <w:right w:val="single" w:sz="4" w:space="0" w:color="auto"/>
            </w:tcBorders>
            <w:shd w:val="clear" w:color="auto" w:fill="auto"/>
            <w:vAlign w:val="center"/>
            <w:hideMark/>
          </w:tcPr>
          <w:p w14:paraId="73065633" w14:textId="77777777" w:rsidR="00B15DEE" w:rsidRPr="00EB7A37" w:rsidRDefault="00B15DEE" w:rsidP="00786C92">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10</w:t>
            </w:r>
          </w:p>
        </w:tc>
        <w:tc>
          <w:tcPr>
            <w:tcW w:w="316" w:type="pct"/>
            <w:tcBorders>
              <w:top w:val="nil"/>
              <w:left w:val="nil"/>
              <w:bottom w:val="single" w:sz="4" w:space="0" w:color="auto"/>
              <w:right w:val="single" w:sz="4" w:space="0" w:color="auto"/>
            </w:tcBorders>
            <w:shd w:val="clear" w:color="auto" w:fill="auto"/>
            <w:vAlign w:val="center"/>
            <w:hideMark/>
          </w:tcPr>
          <w:p w14:paraId="5525EA39" w14:textId="77777777" w:rsidR="00B15DEE" w:rsidRPr="00EB7A37" w:rsidRDefault="00B15DEE" w:rsidP="00786C92">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11</w:t>
            </w:r>
          </w:p>
        </w:tc>
      </w:tr>
      <w:tr w:rsidR="00B15DEE" w:rsidRPr="000728B3" w14:paraId="54C3817D" w14:textId="77777777" w:rsidTr="00786C92">
        <w:trPr>
          <w:trHeight w:val="170"/>
        </w:trPr>
        <w:tc>
          <w:tcPr>
            <w:tcW w:w="198" w:type="pct"/>
            <w:tcBorders>
              <w:top w:val="nil"/>
              <w:left w:val="single" w:sz="4" w:space="0" w:color="auto"/>
              <w:bottom w:val="single" w:sz="4" w:space="0" w:color="auto"/>
              <w:right w:val="single" w:sz="4" w:space="0" w:color="auto"/>
            </w:tcBorders>
            <w:shd w:val="clear" w:color="auto" w:fill="auto"/>
            <w:vAlign w:val="center"/>
            <w:hideMark/>
          </w:tcPr>
          <w:p w14:paraId="0D00DDA3"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1</w:t>
            </w:r>
          </w:p>
        </w:tc>
        <w:tc>
          <w:tcPr>
            <w:tcW w:w="2582" w:type="pct"/>
            <w:gridSpan w:val="2"/>
            <w:tcBorders>
              <w:top w:val="nil"/>
              <w:left w:val="nil"/>
              <w:bottom w:val="single" w:sz="4" w:space="0" w:color="auto"/>
              <w:right w:val="single" w:sz="4" w:space="0" w:color="auto"/>
            </w:tcBorders>
            <w:shd w:val="clear" w:color="auto" w:fill="auto"/>
            <w:vAlign w:val="center"/>
            <w:hideMark/>
          </w:tcPr>
          <w:p w14:paraId="75437F6B" w14:textId="77777777" w:rsidR="00B15DEE" w:rsidRPr="00FD6B3D" w:rsidRDefault="00B15DEE" w:rsidP="00786C92">
            <w:pPr>
              <w:spacing w:after="0" w:line="240" w:lineRule="auto"/>
              <w:jc w:val="center"/>
              <w:rPr>
                <w:rFonts w:ascii="Times New Roman" w:eastAsia="Times New Roman" w:hAnsi="Times New Roman"/>
                <w:b/>
                <w:color w:val="000000"/>
                <w:sz w:val="24"/>
                <w:szCs w:val="24"/>
                <w:lang w:eastAsia="ru-RU"/>
              </w:rPr>
            </w:pPr>
            <w:r w:rsidRPr="00FD6B3D">
              <w:rPr>
                <w:rFonts w:ascii="Times New Roman" w:eastAsia="Times New Roman" w:hAnsi="Times New Roman"/>
                <w:b/>
                <w:color w:val="000000"/>
                <w:sz w:val="24"/>
                <w:szCs w:val="24"/>
                <w:lang w:eastAsia="ru-RU"/>
              </w:rPr>
              <w:t>Рациональное управление муниципальным имуществом</w:t>
            </w:r>
          </w:p>
        </w:tc>
        <w:tc>
          <w:tcPr>
            <w:tcW w:w="470" w:type="pct"/>
            <w:tcBorders>
              <w:top w:val="nil"/>
              <w:left w:val="nil"/>
              <w:bottom w:val="single" w:sz="4" w:space="0" w:color="auto"/>
              <w:right w:val="single" w:sz="4" w:space="0" w:color="auto"/>
            </w:tcBorders>
            <w:shd w:val="clear" w:color="auto" w:fill="auto"/>
            <w:vAlign w:val="center"/>
            <w:hideMark/>
          </w:tcPr>
          <w:p w14:paraId="397C1778"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p>
        </w:tc>
        <w:tc>
          <w:tcPr>
            <w:tcW w:w="239" w:type="pct"/>
            <w:tcBorders>
              <w:top w:val="nil"/>
              <w:left w:val="nil"/>
              <w:bottom w:val="single" w:sz="4" w:space="0" w:color="auto"/>
              <w:right w:val="single" w:sz="4" w:space="0" w:color="auto"/>
            </w:tcBorders>
            <w:shd w:val="clear" w:color="auto" w:fill="auto"/>
            <w:vAlign w:val="center"/>
            <w:hideMark/>
          </w:tcPr>
          <w:p w14:paraId="689D2A23"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p>
        </w:tc>
        <w:tc>
          <w:tcPr>
            <w:tcW w:w="239" w:type="pct"/>
            <w:tcBorders>
              <w:top w:val="nil"/>
              <w:left w:val="nil"/>
              <w:bottom w:val="single" w:sz="4" w:space="0" w:color="auto"/>
              <w:right w:val="single" w:sz="4" w:space="0" w:color="auto"/>
            </w:tcBorders>
            <w:shd w:val="clear" w:color="auto" w:fill="auto"/>
            <w:vAlign w:val="center"/>
            <w:hideMark/>
          </w:tcPr>
          <w:p w14:paraId="70666EDB"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p>
        </w:tc>
        <w:tc>
          <w:tcPr>
            <w:tcW w:w="239" w:type="pct"/>
            <w:tcBorders>
              <w:top w:val="nil"/>
              <w:left w:val="nil"/>
              <w:bottom w:val="single" w:sz="4" w:space="0" w:color="auto"/>
              <w:right w:val="single" w:sz="4" w:space="0" w:color="auto"/>
            </w:tcBorders>
            <w:shd w:val="clear" w:color="auto" w:fill="auto"/>
            <w:vAlign w:val="center"/>
            <w:hideMark/>
          </w:tcPr>
          <w:p w14:paraId="24B7C836"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p>
        </w:tc>
        <w:tc>
          <w:tcPr>
            <w:tcW w:w="239" w:type="pct"/>
            <w:tcBorders>
              <w:top w:val="nil"/>
              <w:left w:val="nil"/>
              <w:bottom w:val="single" w:sz="4" w:space="0" w:color="auto"/>
              <w:right w:val="single" w:sz="4" w:space="0" w:color="auto"/>
            </w:tcBorders>
            <w:shd w:val="clear" w:color="auto" w:fill="auto"/>
            <w:vAlign w:val="center"/>
            <w:hideMark/>
          </w:tcPr>
          <w:p w14:paraId="398894D0"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p>
        </w:tc>
        <w:tc>
          <w:tcPr>
            <w:tcW w:w="239" w:type="pct"/>
            <w:tcBorders>
              <w:top w:val="nil"/>
              <w:left w:val="nil"/>
              <w:bottom w:val="single" w:sz="4" w:space="0" w:color="auto"/>
              <w:right w:val="single" w:sz="4" w:space="0" w:color="auto"/>
            </w:tcBorders>
            <w:shd w:val="clear" w:color="auto" w:fill="auto"/>
            <w:vAlign w:val="center"/>
            <w:hideMark/>
          </w:tcPr>
          <w:p w14:paraId="47C1B732"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p>
        </w:tc>
        <w:tc>
          <w:tcPr>
            <w:tcW w:w="239" w:type="pct"/>
            <w:tcBorders>
              <w:top w:val="nil"/>
              <w:left w:val="nil"/>
              <w:bottom w:val="single" w:sz="4" w:space="0" w:color="auto"/>
              <w:right w:val="single" w:sz="4" w:space="0" w:color="auto"/>
            </w:tcBorders>
            <w:shd w:val="clear" w:color="auto" w:fill="auto"/>
            <w:vAlign w:val="center"/>
            <w:hideMark/>
          </w:tcPr>
          <w:p w14:paraId="6D9DC583"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p>
        </w:tc>
        <w:tc>
          <w:tcPr>
            <w:tcW w:w="316" w:type="pct"/>
            <w:tcBorders>
              <w:top w:val="nil"/>
              <w:left w:val="nil"/>
              <w:bottom w:val="single" w:sz="4" w:space="0" w:color="auto"/>
              <w:right w:val="single" w:sz="4" w:space="0" w:color="auto"/>
            </w:tcBorders>
            <w:shd w:val="clear" w:color="auto" w:fill="auto"/>
            <w:vAlign w:val="center"/>
            <w:hideMark/>
          </w:tcPr>
          <w:p w14:paraId="58AF3650"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p>
        </w:tc>
      </w:tr>
      <w:tr w:rsidR="00B15DEE" w:rsidRPr="000728B3" w14:paraId="43086511" w14:textId="77777777" w:rsidTr="00786C92">
        <w:trPr>
          <w:trHeight w:val="170"/>
        </w:trPr>
        <w:tc>
          <w:tcPr>
            <w:tcW w:w="198" w:type="pct"/>
            <w:tcBorders>
              <w:top w:val="nil"/>
              <w:left w:val="single" w:sz="4" w:space="0" w:color="auto"/>
              <w:bottom w:val="single" w:sz="4" w:space="0" w:color="auto"/>
              <w:right w:val="single" w:sz="4" w:space="0" w:color="auto"/>
            </w:tcBorders>
            <w:shd w:val="clear" w:color="auto" w:fill="auto"/>
            <w:vAlign w:val="center"/>
            <w:hideMark/>
          </w:tcPr>
          <w:p w14:paraId="6B4B7DDC"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1.1.</w:t>
            </w:r>
          </w:p>
        </w:tc>
        <w:tc>
          <w:tcPr>
            <w:tcW w:w="858" w:type="pct"/>
            <w:tcBorders>
              <w:top w:val="nil"/>
              <w:left w:val="nil"/>
              <w:bottom w:val="single" w:sz="4" w:space="0" w:color="auto"/>
              <w:right w:val="single" w:sz="4" w:space="0" w:color="auto"/>
            </w:tcBorders>
            <w:shd w:val="clear" w:color="auto" w:fill="auto"/>
            <w:vAlign w:val="center"/>
            <w:hideMark/>
          </w:tcPr>
          <w:p w14:paraId="4A285EE0"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p>
        </w:tc>
        <w:tc>
          <w:tcPr>
            <w:tcW w:w="1724" w:type="pct"/>
            <w:tcBorders>
              <w:top w:val="nil"/>
              <w:left w:val="nil"/>
              <w:bottom w:val="single" w:sz="4" w:space="0" w:color="auto"/>
              <w:right w:val="single" w:sz="4" w:space="0" w:color="auto"/>
            </w:tcBorders>
            <w:shd w:val="clear" w:color="auto" w:fill="auto"/>
            <w:vAlign w:val="center"/>
            <w:hideMark/>
          </w:tcPr>
          <w:p w14:paraId="09CC9E41"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Количество  объектов недвижимого имущества (включая земельные участки), находящегося в собственности  городского округа Евпатория, по которым проведена независимая оценка</w:t>
            </w:r>
          </w:p>
        </w:tc>
        <w:tc>
          <w:tcPr>
            <w:tcW w:w="470" w:type="pct"/>
            <w:tcBorders>
              <w:top w:val="nil"/>
              <w:left w:val="nil"/>
              <w:bottom w:val="single" w:sz="4" w:space="0" w:color="auto"/>
              <w:right w:val="single" w:sz="4" w:space="0" w:color="auto"/>
            </w:tcBorders>
            <w:shd w:val="clear" w:color="auto" w:fill="auto"/>
            <w:vAlign w:val="center"/>
            <w:hideMark/>
          </w:tcPr>
          <w:p w14:paraId="09DFE627"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ед.</w:t>
            </w:r>
          </w:p>
        </w:tc>
        <w:tc>
          <w:tcPr>
            <w:tcW w:w="239" w:type="pct"/>
            <w:tcBorders>
              <w:top w:val="nil"/>
              <w:left w:val="nil"/>
              <w:bottom w:val="single" w:sz="4" w:space="0" w:color="auto"/>
              <w:right w:val="single" w:sz="4" w:space="0" w:color="auto"/>
            </w:tcBorders>
            <w:shd w:val="clear" w:color="auto" w:fill="auto"/>
            <w:vAlign w:val="center"/>
            <w:hideMark/>
          </w:tcPr>
          <w:p w14:paraId="6D8D2508"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44</w:t>
            </w:r>
          </w:p>
        </w:tc>
        <w:tc>
          <w:tcPr>
            <w:tcW w:w="239" w:type="pct"/>
            <w:tcBorders>
              <w:top w:val="nil"/>
              <w:left w:val="nil"/>
              <w:bottom w:val="single" w:sz="4" w:space="0" w:color="auto"/>
              <w:right w:val="single" w:sz="4" w:space="0" w:color="auto"/>
            </w:tcBorders>
            <w:shd w:val="clear" w:color="auto" w:fill="auto"/>
            <w:vAlign w:val="center"/>
            <w:hideMark/>
          </w:tcPr>
          <w:p w14:paraId="5AD28CF4"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50</w:t>
            </w:r>
          </w:p>
        </w:tc>
        <w:tc>
          <w:tcPr>
            <w:tcW w:w="239" w:type="pct"/>
            <w:tcBorders>
              <w:top w:val="nil"/>
              <w:left w:val="nil"/>
              <w:bottom w:val="single" w:sz="4" w:space="0" w:color="auto"/>
              <w:right w:val="single" w:sz="4" w:space="0" w:color="auto"/>
            </w:tcBorders>
            <w:shd w:val="clear" w:color="auto" w:fill="auto"/>
            <w:vAlign w:val="center"/>
            <w:hideMark/>
          </w:tcPr>
          <w:p w14:paraId="5A765FF4"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61</w:t>
            </w:r>
          </w:p>
        </w:tc>
        <w:tc>
          <w:tcPr>
            <w:tcW w:w="239" w:type="pct"/>
            <w:tcBorders>
              <w:top w:val="nil"/>
              <w:left w:val="nil"/>
              <w:bottom w:val="single" w:sz="4" w:space="0" w:color="auto"/>
              <w:right w:val="single" w:sz="4" w:space="0" w:color="auto"/>
            </w:tcBorders>
            <w:shd w:val="clear" w:color="auto" w:fill="auto"/>
            <w:vAlign w:val="center"/>
            <w:hideMark/>
          </w:tcPr>
          <w:p w14:paraId="0A4C0263"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122</w:t>
            </w:r>
          </w:p>
        </w:tc>
        <w:tc>
          <w:tcPr>
            <w:tcW w:w="239" w:type="pct"/>
            <w:tcBorders>
              <w:top w:val="nil"/>
              <w:left w:val="nil"/>
              <w:bottom w:val="single" w:sz="4" w:space="0" w:color="auto"/>
              <w:right w:val="single" w:sz="4" w:space="0" w:color="auto"/>
            </w:tcBorders>
            <w:shd w:val="clear" w:color="auto" w:fill="auto"/>
            <w:vAlign w:val="center"/>
            <w:hideMark/>
          </w:tcPr>
          <w:p w14:paraId="21045547"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157</w:t>
            </w:r>
          </w:p>
        </w:tc>
        <w:tc>
          <w:tcPr>
            <w:tcW w:w="239" w:type="pct"/>
            <w:tcBorders>
              <w:top w:val="nil"/>
              <w:left w:val="nil"/>
              <w:bottom w:val="single" w:sz="4" w:space="0" w:color="auto"/>
              <w:right w:val="single" w:sz="4" w:space="0" w:color="auto"/>
            </w:tcBorders>
            <w:shd w:val="clear" w:color="auto" w:fill="auto"/>
            <w:vAlign w:val="center"/>
            <w:hideMark/>
          </w:tcPr>
          <w:p w14:paraId="3E4838F2"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148</w:t>
            </w:r>
          </w:p>
        </w:tc>
        <w:tc>
          <w:tcPr>
            <w:tcW w:w="316" w:type="pct"/>
            <w:tcBorders>
              <w:top w:val="nil"/>
              <w:left w:val="nil"/>
              <w:bottom w:val="single" w:sz="4" w:space="0" w:color="auto"/>
              <w:right w:val="single" w:sz="4" w:space="0" w:color="auto"/>
            </w:tcBorders>
            <w:shd w:val="clear" w:color="auto" w:fill="auto"/>
            <w:vAlign w:val="center"/>
            <w:hideMark/>
          </w:tcPr>
          <w:p w14:paraId="73BD5F92"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148</w:t>
            </w:r>
          </w:p>
        </w:tc>
      </w:tr>
      <w:tr w:rsidR="00B15DEE" w:rsidRPr="000728B3" w14:paraId="2D756E7D" w14:textId="77777777" w:rsidTr="00786C92">
        <w:trPr>
          <w:trHeight w:val="170"/>
        </w:trPr>
        <w:tc>
          <w:tcPr>
            <w:tcW w:w="198" w:type="pct"/>
            <w:tcBorders>
              <w:top w:val="nil"/>
              <w:left w:val="single" w:sz="4" w:space="0" w:color="auto"/>
              <w:bottom w:val="single" w:sz="4" w:space="0" w:color="auto"/>
              <w:right w:val="single" w:sz="4" w:space="0" w:color="auto"/>
            </w:tcBorders>
            <w:shd w:val="clear" w:color="auto" w:fill="auto"/>
            <w:vAlign w:val="center"/>
          </w:tcPr>
          <w:p w14:paraId="341A0EEC"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w:t>
            </w:r>
          </w:p>
        </w:tc>
        <w:tc>
          <w:tcPr>
            <w:tcW w:w="858" w:type="pct"/>
            <w:tcBorders>
              <w:top w:val="nil"/>
              <w:left w:val="nil"/>
              <w:bottom w:val="single" w:sz="4" w:space="0" w:color="auto"/>
              <w:right w:val="single" w:sz="4" w:space="0" w:color="auto"/>
            </w:tcBorders>
            <w:shd w:val="clear" w:color="auto" w:fill="auto"/>
            <w:vAlign w:val="center"/>
          </w:tcPr>
          <w:p w14:paraId="66BB5417"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p>
        </w:tc>
        <w:tc>
          <w:tcPr>
            <w:tcW w:w="1724" w:type="pct"/>
            <w:tcBorders>
              <w:top w:val="nil"/>
              <w:left w:val="nil"/>
              <w:bottom w:val="single" w:sz="4" w:space="0" w:color="auto"/>
              <w:right w:val="single" w:sz="4" w:space="0" w:color="auto"/>
            </w:tcBorders>
            <w:shd w:val="clear" w:color="auto" w:fill="auto"/>
            <w:vAlign w:val="center"/>
          </w:tcPr>
          <w:p w14:paraId="3B95E6D3"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Взносы на капитальный ремонт общего имущества многоквартирных домов городского округа Евпатория</w:t>
            </w:r>
          </w:p>
        </w:tc>
        <w:tc>
          <w:tcPr>
            <w:tcW w:w="470" w:type="pct"/>
            <w:tcBorders>
              <w:top w:val="nil"/>
              <w:left w:val="nil"/>
              <w:bottom w:val="single" w:sz="4" w:space="0" w:color="auto"/>
              <w:right w:val="single" w:sz="4" w:space="0" w:color="auto"/>
            </w:tcBorders>
            <w:shd w:val="clear" w:color="auto" w:fill="auto"/>
            <w:vAlign w:val="center"/>
          </w:tcPr>
          <w:p w14:paraId="00C4F8C9"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ед.</w:t>
            </w:r>
          </w:p>
        </w:tc>
        <w:tc>
          <w:tcPr>
            <w:tcW w:w="239" w:type="pct"/>
            <w:tcBorders>
              <w:top w:val="nil"/>
              <w:left w:val="nil"/>
              <w:bottom w:val="single" w:sz="4" w:space="0" w:color="auto"/>
              <w:right w:val="single" w:sz="4" w:space="0" w:color="auto"/>
            </w:tcBorders>
            <w:shd w:val="clear" w:color="auto" w:fill="auto"/>
            <w:vAlign w:val="center"/>
          </w:tcPr>
          <w:p w14:paraId="1F88D91D"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239" w:type="pct"/>
            <w:tcBorders>
              <w:top w:val="nil"/>
              <w:left w:val="nil"/>
              <w:bottom w:val="single" w:sz="4" w:space="0" w:color="auto"/>
              <w:right w:val="single" w:sz="4" w:space="0" w:color="auto"/>
            </w:tcBorders>
            <w:shd w:val="clear" w:color="auto" w:fill="auto"/>
            <w:vAlign w:val="center"/>
          </w:tcPr>
          <w:p w14:paraId="5FFDF9D0"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239" w:type="pct"/>
            <w:tcBorders>
              <w:top w:val="nil"/>
              <w:left w:val="nil"/>
              <w:bottom w:val="single" w:sz="4" w:space="0" w:color="auto"/>
              <w:right w:val="single" w:sz="4" w:space="0" w:color="auto"/>
            </w:tcBorders>
            <w:shd w:val="clear" w:color="auto" w:fill="auto"/>
            <w:vAlign w:val="center"/>
          </w:tcPr>
          <w:p w14:paraId="2D658275"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239" w:type="pct"/>
            <w:tcBorders>
              <w:top w:val="nil"/>
              <w:left w:val="nil"/>
              <w:bottom w:val="single" w:sz="4" w:space="0" w:color="auto"/>
              <w:right w:val="single" w:sz="4" w:space="0" w:color="auto"/>
            </w:tcBorders>
            <w:shd w:val="clear" w:color="auto" w:fill="auto"/>
            <w:vAlign w:val="center"/>
          </w:tcPr>
          <w:p w14:paraId="2A4A953A" w14:textId="77777777" w:rsidR="00B15DEE"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1776</w:t>
            </w:r>
          </w:p>
        </w:tc>
        <w:tc>
          <w:tcPr>
            <w:tcW w:w="239" w:type="pct"/>
            <w:tcBorders>
              <w:top w:val="nil"/>
              <w:left w:val="nil"/>
              <w:bottom w:val="single" w:sz="4" w:space="0" w:color="auto"/>
              <w:right w:val="single" w:sz="4" w:space="0" w:color="auto"/>
            </w:tcBorders>
            <w:shd w:val="clear" w:color="auto" w:fill="auto"/>
            <w:vAlign w:val="center"/>
          </w:tcPr>
          <w:p w14:paraId="0A4B99EE" w14:textId="77777777" w:rsidR="00B15DEE"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1776</w:t>
            </w:r>
          </w:p>
        </w:tc>
        <w:tc>
          <w:tcPr>
            <w:tcW w:w="239" w:type="pct"/>
            <w:tcBorders>
              <w:top w:val="nil"/>
              <w:left w:val="nil"/>
              <w:bottom w:val="single" w:sz="4" w:space="0" w:color="auto"/>
              <w:right w:val="single" w:sz="4" w:space="0" w:color="auto"/>
            </w:tcBorders>
            <w:shd w:val="clear" w:color="auto" w:fill="auto"/>
            <w:vAlign w:val="center"/>
          </w:tcPr>
          <w:p w14:paraId="115CFA5C" w14:textId="77777777" w:rsidR="00B15DEE"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1776</w:t>
            </w:r>
          </w:p>
        </w:tc>
        <w:tc>
          <w:tcPr>
            <w:tcW w:w="316" w:type="pct"/>
            <w:tcBorders>
              <w:top w:val="nil"/>
              <w:left w:val="nil"/>
              <w:bottom w:val="single" w:sz="4" w:space="0" w:color="auto"/>
              <w:right w:val="single" w:sz="4" w:space="0" w:color="auto"/>
            </w:tcBorders>
            <w:shd w:val="clear" w:color="auto" w:fill="auto"/>
            <w:vAlign w:val="center"/>
          </w:tcPr>
          <w:p w14:paraId="36FD460F" w14:textId="77777777" w:rsidR="00B15DEE"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1776</w:t>
            </w:r>
          </w:p>
        </w:tc>
      </w:tr>
      <w:tr w:rsidR="00B15DEE" w:rsidRPr="000728B3" w14:paraId="22F3D130" w14:textId="77777777" w:rsidTr="00786C92">
        <w:trPr>
          <w:trHeight w:val="170"/>
        </w:trPr>
        <w:tc>
          <w:tcPr>
            <w:tcW w:w="198" w:type="pct"/>
            <w:tcBorders>
              <w:top w:val="nil"/>
              <w:left w:val="single" w:sz="4" w:space="0" w:color="auto"/>
              <w:bottom w:val="single" w:sz="4" w:space="0" w:color="auto"/>
              <w:right w:val="single" w:sz="4" w:space="0" w:color="auto"/>
            </w:tcBorders>
            <w:shd w:val="clear" w:color="auto" w:fill="auto"/>
            <w:vAlign w:val="center"/>
          </w:tcPr>
          <w:p w14:paraId="0D1C7E5D" w14:textId="77777777" w:rsidR="00B15DEE"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1.3.</w:t>
            </w:r>
          </w:p>
        </w:tc>
        <w:tc>
          <w:tcPr>
            <w:tcW w:w="858" w:type="pct"/>
            <w:tcBorders>
              <w:top w:val="nil"/>
              <w:left w:val="nil"/>
              <w:bottom w:val="single" w:sz="4" w:space="0" w:color="auto"/>
              <w:right w:val="single" w:sz="4" w:space="0" w:color="auto"/>
            </w:tcBorders>
            <w:shd w:val="clear" w:color="auto" w:fill="auto"/>
            <w:vAlign w:val="center"/>
          </w:tcPr>
          <w:p w14:paraId="19287E2B"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p>
        </w:tc>
        <w:tc>
          <w:tcPr>
            <w:tcW w:w="1724" w:type="pct"/>
            <w:tcBorders>
              <w:top w:val="nil"/>
              <w:left w:val="nil"/>
              <w:bottom w:val="single" w:sz="4" w:space="0" w:color="auto"/>
              <w:right w:val="single" w:sz="4" w:space="0" w:color="auto"/>
            </w:tcBorders>
            <w:shd w:val="clear" w:color="auto" w:fill="auto"/>
            <w:vAlign w:val="center"/>
          </w:tcPr>
          <w:p w14:paraId="417CFCEE"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Оплата за услуги теплоснабжения в нежилых помещениях находящихся в муниципальной собственности</w:t>
            </w:r>
          </w:p>
        </w:tc>
        <w:tc>
          <w:tcPr>
            <w:tcW w:w="470" w:type="pct"/>
            <w:tcBorders>
              <w:top w:val="nil"/>
              <w:left w:val="nil"/>
              <w:bottom w:val="single" w:sz="4" w:space="0" w:color="auto"/>
              <w:right w:val="single" w:sz="4" w:space="0" w:color="auto"/>
            </w:tcBorders>
            <w:shd w:val="clear" w:color="auto" w:fill="auto"/>
            <w:vAlign w:val="center"/>
          </w:tcPr>
          <w:p w14:paraId="730010F9"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ед.</w:t>
            </w:r>
          </w:p>
        </w:tc>
        <w:tc>
          <w:tcPr>
            <w:tcW w:w="239" w:type="pct"/>
            <w:tcBorders>
              <w:top w:val="nil"/>
              <w:left w:val="nil"/>
              <w:bottom w:val="single" w:sz="4" w:space="0" w:color="auto"/>
              <w:right w:val="single" w:sz="4" w:space="0" w:color="auto"/>
            </w:tcBorders>
            <w:shd w:val="clear" w:color="auto" w:fill="auto"/>
            <w:vAlign w:val="center"/>
          </w:tcPr>
          <w:p w14:paraId="64980A7B"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239" w:type="pct"/>
            <w:tcBorders>
              <w:top w:val="nil"/>
              <w:left w:val="nil"/>
              <w:bottom w:val="single" w:sz="4" w:space="0" w:color="auto"/>
              <w:right w:val="single" w:sz="4" w:space="0" w:color="auto"/>
            </w:tcBorders>
            <w:shd w:val="clear" w:color="auto" w:fill="auto"/>
            <w:vAlign w:val="center"/>
          </w:tcPr>
          <w:p w14:paraId="37D6EB6C"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239" w:type="pct"/>
            <w:tcBorders>
              <w:top w:val="nil"/>
              <w:left w:val="nil"/>
              <w:bottom w:val="single" w:sz="4" w:space="0" w:color="auto"/>
              <w:right w:val="single" w:sz="4" w:space="0" w:color="auto"/>
            </w:tcBorders>
            <w:shd w:val="clear" w:color="auto" w:fill="auto"/>
            <w:vAlign w:val="center"/>
          </w:tcPr>
          <w:p w14:paraId="4B1266CD"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239" w:type="pct"/>
            <w:tcBorders>
              <w:top w:val="nil"/>
              <w:left w:val="nil"/>
              <w:bottom w:val="single" w:sz="4" w:space="0" w:color="auto"/>
              <w:right w:val="single" w:sz="4" w:space="0" w:color="auto"/>
            </w:tcBorders>
            <w:shd w:val="clear" w:color="auto" w:fill="auto"/>
            <w:vAlign w:val="center"/>
          </w:tcPr>
          <w:p w14:paraId="1BFE94C6" w14:textId="77777777" w:rsidR="00B15DEE"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p>
        </w:tc>
        <w:tc>
          <w:tcPr>
            <w:tcW w:w="239" w:type="pct"/>
            <w:tcBorders>
              <w:top w:val="nil"/>
              <w:left w:val="nil"/>
              <w:bottom w:val="single" w:sz="4" w:space="0" w:color="auto"/>
              <w:right w:val="single" w:sz="4" w:space="0" w:color="auto"/>
            </w:tcBorders>
            <w:shd w:val="clear" w:color="auto" w:fill="auto"/>
            <w:vAlign w:val="center"/>
          </w:tcPr>
          <w:p w14:paraId="109E42A7" w14:textId="77777777" w:rsidR="00B15DEE"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239" w:type="pct"/>
            <w:tcBorders>
              <w:top w:val="nil"/>
              <w:left w:val="nil"/>
              <w:bottom w:val="single" w:sz="4" w:space="0" w:color="auto"/>
              <w:right w:val="single" w:sz="4" w:space="0" w:color="auto"/>
            </w:tcBorders>
            <w:shd w:val="clear" w:color="auto" w:fill="auto"/>
            <w:vAlign w:val="center"/>
          </w:tcPr>
          <w:p w14:paraId="226FC887" w14:textId="77777777" w:rsidR="00B15DEE"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316" w:type="pct"/>
            <w:tcBorders>
              <w:top w:val="nil"/>
              <w:left w:val="nil"/>
              <w:bottom w:val="single" w:sz="4" w:space="0" w:color="auto"/>
              <w:right w:val="single" w:sz="4" w:space="0" w:color="auto"/>
            </w:tcBorders>
            <w:shd w:val="clear" w:color="auto" w:fill="auto"/>
            <w:vAlign w:val="center"/>
          </w:tcPr>
          <w:p w14:paraId="356C9DF0" w14:textId="77777777" w:rsidR="00B15DEE"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r>
      <w:tr w:rsidR="00B15DEE" w:rsidRPr="000728B3" w14:paraId="156155BA" w14:textId="77777777" w:rsidTr="00786C92">
        <w:trPr>
          <w:trHeight w:val="170"/>
        </w:trPr>
        <w:tc>
          <w:tcPr>
            <w:tcW w:w="198" w:type="pct"/>
            <w:tcBorders>
              <w:top w:val="nil"/>
              <w:left w:val="single" w:sz="4" w:space="0" w:color="auto"/>
              <w:bottom w:val="single" w:sz="4" w:space="0" w:color="auto"/>
              <w:right w:val="single" w:sz="4" w:space="0" w:color="auto"/>
            </w:tcBorders>
            <w:shd w:val="clear" w:color="auto" w:fill="auto"/>
            <w:vAlign w:val="center"/>
            <w:hideMark/>
          </w:tcPr>
          <w:p w14:paraId="7EACDF79"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2</w:t>
            </w:r>
          </w:p>
        </w:tc>
        <w:tc>
          <w:tcPr>
            <w:tcW w:w="2582" w:type="pct"/>
            <w:gridSpan w:val="2"/>
            <w:tcBorders>
              <w:top w:val="nil"/>
              <w:left w:val="nil"/>
              <w:bottom w:val="single" w:sz="4" w:space="0" w:color="auto"/>
              <w:right w:val="single" w:sz="4" w:space="0" w:color="auto"/>
            </w:tcBorders>
            <w:shd w:val="clear" w:color="auto" w:fill="auto"/>
            <w:vAlign w:val="center"/>
            <w:hideMark/>
          </w:tcPr>
          <w:p w14:paraId="49061845" w14:textId="77777777" w:rsidR="00B15DEE" w:rsidRPr="00FD6B3D" w:rsidRDefault="00B15DEE" w:rsidP="00786C92">
            <w:pPr>
              <w:spacing w:after="0" w:line="240" w:lineRule="auto"/>
              <w:jc w:val="center"/>
              <w:rPr>
                <w:rFonts w:ascii="Times New Roman" w:eastAsia="Times New Roman" w:hAnsi="Times New Roman"/>
                <w:b/>
                <w:color w:val="000000"/>
                <w:sz w:val="24"/>
                <w:szCs w:val="24"/>
                <w:lang w:eastAsia="ru-RU"/>
              </w:rPr>
            </w:pPr>
            <w:r w:rsidRPr="00FD6B3D">
              <w:rPr>
                <w:rFonts w:ascii="Times New Roman" w:eastAsia="Times New Roman" w:hAnsi="Times New Roman"/>
                <w:b/>
                <w:color w:val="000000"/>
                <w:sz w:val="24"/>
                <w:szCs w:val="24"/>
                <w:lang w:eastAsia="ru-RU"/>
              </w:rPr>
              <w:t>Активное вовлечение в оборот земельных участков, объектов капитального строительства и имущества</w:t>
            </w:r>
          </w:p>
        </w:tc>
        <w:tc>
          <w:tcPr>
            <w:tcW w:w="470" w:type="pct"/>
            <w:tcBorders>
              <w:top w:val="nil"/>
              <w:left w:val="nil"/>
              <w:bottom w:val="single" w:sz="4" w:space="0" w:color="auto"/>
              <w:right w:val="single" w:sz="4" w:space="0" w:color="auto"/>
            </w:tcBorders>
            <w:shd w:val="clear" w:color="auto" w:fill="auto"/>
            <w:vAlign w:val="center"/>
            <w:hideMark/>
          </w:tcPr>
          <w:p w14:paraId="09DDFDE4"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p>
        </w:tc>
        <w:tc>
          <w:tcPr>
            <w:tcW w:w="239" w:type="pct"/>
            <w:tcBorders>
              <w:top w:val="nil"/>
              <w:left w:val="nil"/>
              <w:bottom w:val="single" w:sz="4" w:space="0" w:color="auto"/>
              <w:right w:val="single" w:sz="4" w:space="0" w:color="auto"/>
            </w:tcBorders>
            <w:shd w:val="clear" w:color="auto" w:fill="auto"/>
            <w:vAlign w:val="center"/>
            <w:hideMark/>
          </w:tcPr>
          <w:p w14:paraId="2461B9BE"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p>
        </w:tc>
        <w:tc>
          <w:tcPr>
            <w:tcW w:w="239" w:type="pct"/>
            <w:tcBorders>
              <w:top w:val="nil"/>
              <w:left w:val="nil"/>
              <w:bottom w:val="single" w:sz="4" w:space="0" w:color="auto"/>
              <w:right w:val="single" w:sz="4" w:space="0" w:color="auto"/>
            </w:tcBorders>
            <w:shd w:val="clear" w:color="auto" w:fill="auto"/>
            <w:vAlign w:val="center"/>
            <w:hideMark/>
          </w:tcPr>
          <w:p w14:paraId="541F846A"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p>
        </w:tc>
        <w:tc>
          <w:tcPr>
            <w:tcW w:w="239" w:type="pct"/>
            <w:tcBorders>
              <w:top w:val="nil"/>
              <w:left w:val="nil"/>
              <w:bottom w:val="single" w:sz="4" w:space="0" w:color="auto"/>
              <w:right w:val="single" w:sz="4" w:space="0" w:color="auto"/>
            </w:tcBorders>
            <w:shd w:val="clear" w:color="auto" w:fill="auto"/>
            <w:vAlign w:val="center"/>
            <w:hideMark/>
          </w:tcPr>
          <w:p w14:paraId="5827C0E8"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p>
        </w:tc>
        <w:tc>
          <w:tcPr>
            <w:tcW w:w="239" w:type="pct"/>
            <w:tcBorders>
              <w:top w:val="nil"/>
              <w:left w:val="nil"/>
              <w:bottom w:val="single" w:sz="4" w:space="0" w:color="auto"/>
              <w:right w:val="single" w:sz="4" w:space="0" w:color="auto"/>
            </w:tcBorders>
            <w:shd w:val="clear" w:color="auto" w:fill="auto"/>
            <w:vAlign w:val="center"/>
            <w:hideMark/>
          </w:tcPr>
          <w:p w14:paraId="08205B6D"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p>
        </w:tc>
        <w:tc>
          <w:tcPr>
            <w:tcW w:w="239" w:type="pct"/>
            <w:tcBorders>
              <w:top w:val="nil"/>
              <w:left w:val="nil"/>
              <w:bottom w:val="single" w:sz="4" w:space="0" w:color="auto"/>
              <w:right w:val="single" w:sz="4" w:space="0" w:color="auto"/>
            </w:tcBorders>
            <w:shd w:val="clear" w:color="auto" w:fill="auto"/>
            <w:vAlign w:val="center"/>
            <w:hideMark/>
          </w:tcPr>
          <w:p w14:paraId="5C602196"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p>
        </w:tc>
        <w:tc>
          <w:tcPr>
            <w:tcW w:w="239" w:type="pct"/>
            <w:tcBorders>
              <w:top w:val="nil"/>
              <w:left w:val="nil"/>
              <w:bottom w:val="single" w:sz="4" w:space="0" w:color="auto"/>
              <w:right w:val="single" w:sz="4" w:space="0" w:color="auto"/>
            </w:tcBorders>
            <w:shd w:val="clear" w:color="auto" w:fill="auto"/>
            <w:vAlign w:val="center"/>
            <w:hideMark/>
          </w:tcPr>
          <w:p w14:paraId="6EF57226"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p>
        </w:tc>
        <w:tc>
          <w:tcPr>
            <w:tcW w:w="316" w:type="pct"/>
            <w:tcBorders>
              <w:top w:val="nil"/>
              <w:left w:val="nil"/>
              <w:bottom w:val="single" w:sz="4" w:space="0" w:color="auto"/>
              <w:right w:val="single" w:sz="4" w:space="0" w:color="auto"/>
            </w:tcBorders>
            <w:shd w:val="clear" w:color="auto" w:fill="auto"/>
            <w:vAlign w:val="center"/>
            <w:hideMark/>
          </w:tcPr>
          <w:p w14:paraId="592902E8"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p>
        </w:tc>
      </w:tr>
      <w:tr w:rsidR="00B15DEE" w:rsidRPr="000728B3" w14:paraId="5899E040" w14:textId="77777777" w:rsidTr="00786C92">
        <w:trPr>
          <w:trHeight w:val="170"/>
        </w:trPr>
        <w:tc>
          <w:tcPr>
            <w:tcW w:w="198" w:type="pct"/>
            <w:tcBorders>
              <w:top w:val="nil"/>
              <w:left w:val="single" w:sz="4" w:space="0" w:color="auto"/>
              <w:bottom w:val="single" w:sz="4" w:space="0" w:color="auto"/>
              <w:right w:val="single" w:sz="4" w:space="0" w:color="auto"/>
            </w:tcBorders>
            <w:shd w:val="clear" w:color="auto" w:fill="auto"/>
            <w:vAlign w:val="center"/>
            <w:hideMark/>
          </w:tcPr>
          <w:p w14:paraId="52227312"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2.1.</w:t>
            </w:r>
          </w:p>
        </w:tc>
        <w:tc>
          <w:tcPr>
            <w:tcW w:w="858" w:type="pct"/>
            <w:tcBorders>
              <w:top w:val="nil"/>
              <w:left w:val="nil"/>
              <w:bottom w:val="single" w:sz="4" w:space="0" w:color="auto"/>
              <w:right w:val="single" w:sz="4" w:space="0" w:color="auto"/>
            </w:tcBorders>
            <w:shd w:val="clear" w:color="auto" w:fill="auto"/>
            <w:vAlign w:val="center"/>
            <w:hideMark/>
          </w:tcPr>
          <w:p w14:paraId="0EA563B7"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p>
        </w:tc>
        <w:tc>
          <w:tcPr>
            <w:tcW w:w="1724" w:type="pct"/>
            <w:tcBorders>
              <w:top w:val="nil"/>
              <w:left w:val="nil"/>
              <w:bottom w:val="single" w:sz="4" w:space="0" w:color="auto"/>
              <w:right w:val="single" w:sz="4" w:space="0" w:color="auto"/>
            </w:tcBorders>
            <w:shd w:val="clear" w:color="auto" w:fill="auto"/>
            <w:vAlign w:val="center"/>
            <w:hideMark/>
          </w:tcPr>
          <w:p w14:paraId="79EF25B7"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 xml:space="preserve">Количество украинских договоров аренды земельных участков, по которым проведены переводы для обеспечения проведения </w:t>
            </w:r>
            <w:proofErr w:type="spellStart"/>
            <w:r w:rsidRPr="00EB7A37">
              <w:rPr>
                <w:rFonts w:ascii="Times New Roman" w:eastAsia="Times New Roman" w:hAnsi="Times New Roman"/>
                <w:color w:val="000000"/>
                <w:sz w:val="24"/>
                <w:szCs w:val="24"/>
                <w:lang w:eastAsia="ru-RU"/>
              </w:rPr>
              <w:lastRenderedPageBreak/>
              <w:t>претензионно</w:t>
            </w:r>
            <w:proofErr w:type="spellEnd"/>
            <w:r w:rsidRPr="00EB7A37">
              <w:rPr>
                <w:rFonts w:ascii="Times New Roman" w:eastAsia="Times New Roman" w:hAnsi="Times New Roman"/>
                <w:color w:val="000000"/>
                <w:sz w:val="24"/>
                <w:szCs w:val="24"/>
                <w:lang w:eastAsia="ru-RU"/>
              </w:rPr>
              <w:t>-исковой работы и вовлечения неиспользуемых объектов в гражданский оборот</w:t>
            </w:r>
          </w:p>
        </w:tc>
        <w:tc>
          <w:tcPr>
            <w:tcW w:w="470" w:type="pct"/>
            <w:tcBorders>
              <w:top w:val="nil"/>
              <w:left w:val="nil"/>
              <w:bottom w:val="single" w:sz="4" w:space="0" w:color="auto"/>
              <w:right w:val="single" w:sz="4" w:space="0" w:color="auto"/>
            </w:tcBorders>
            <w:shd w:val="clear" w:color="auto" w:fill="auto"/>
            <w:vAlign w:val="center"/>
            <w:hideMark/>
          </w:tcPr>
          <w:p w14:paraId="6686CD32"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lastRenderedPageBreak/>
              <w:t>ед.</w:t>
            </w:r>
          </w:p>
        </w:tc>
        <w:tc>
          <w:tcPr>
            <w:tcW w:w="239" w:type="pct"/>
            <w:tcBorders>
              <w:top w:val="nil"/>
              <w:left w:val="nil"/>
              <w:bottom w:val="single" w:sz="4" w:space="0" w:color="auto"/>
              <w:right w:val="single" w:sz="4" w:space="0" w:color="auto"/>
            </w:tcBorders>
            <w:shd w:val="clear" w:color="auto" w:fill="auto"/>
            <w:vAlign w:val="center"/>
            <w:hideMark/>
          </w:tcPr>
          <w:p w14:paraId="5C7AF0C5"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20</w:t>
            </w:r>
          </w:p>
        </w:tc>
        <w:tc>
          <w:tcPr>
            <w:tcW w:w="239" w:type="pct"/>
            <w:tcBorders>
              <w:top w:val="nil"/>
              <w:left w:val="nil"/>
              <w:bottom w:val="single" w:sz="4" w:space="0" w:color="auto"/>
              <w:right w:val="single" w:sz="4" w:space="0" w:color="auto"/>
            </w:tcBorders>
            <w:shd w:val="clear" w:color="auto" w:fill="auto"/>
            <w:vAlign w:val="center"/>
            <w:hideMark/>
          </w:tcPr>
          <w:p w14:paraId="7373AE33"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19</w:t>
            </w:r>
          </w:p>
        </w:tc>
        <w:tc>
          <w:tcPr>
            <w:tcW w:w="239" w:type="pct"/>
            <w:tcBorders>
              <w:top w:val="nil"/>
              <w:left w:val="nil"/>
              <w:bottom w:val="single" w:sz="4" w:space="0" w:color="auto"/>
              <w:right w:val="single" w:sz="4" w:space="0" w:color="auto"/>
            </w:tcBorders>
            <w:shd w:val="clear" w:color="auto" w:fill="auto"/>
            <w:vAlign w:val="center"/>
            <w:hideMark/>
          </w:tcPr>
          <w:p w14:paraId="37EEC54D"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0</w:t>
            </w:r>
          </w:p>
        </w:tc>
        <w:tc>
          <w:tcPr>
            <w:tcW w:w="239" w:type="pct"/>
            <w:tcBorders>
              <w:top w:val="nil"/>
              <w:left w:val="nil"/>
              <w:bottom w:val="single" w:sz="4" w:space="0" w:color="auto"/>
              <w:right w:val="single" w:sz="4" w:space="0" w:color="auto"/>
            </w:tcBorders>
            <w:shd w:val="clear" w:color="auto" w:fill="auto"/>
            <w:vAlign w:val="center"/>
            <w:hideMark/>
          </w:tcPr>
          <w:p w14:paraId="5E13EEAB"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w:t>
            </w:r>
          </w:p>
        </w:tc>
        <w:tc>
          <w:tcPr>
            <w:tcW w:w="239" w:type="pct"/>
            <w:tcBorders>
              <w:top w:val="nil"/>
              <w:left w:val="nil"/>
              <w:bottom w:val="single" w:sz="4" w:space="0" w:color="auto"/>
              <w:right w:val="single" w:sz="4" w:space="0" w:color="auto"/>
            </w:tcBorders>
            <w:shd w:val="clear" w:color="auto" w:fill="auto"/>
            <w:vAlign w:val="center"/>
            <w:hideMark/>
          </w:tcPr>
          <w:p w14:paraId="3DB7EBD7"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0</w:t>
            </w:r>
          </w:p>
        </w:tc>
        <w:tc>
          <w:tcPr>
            <w:tcW w:w="239" w:type="pct"/>
            <w:tcBorders>
              <w:top w:val="nil"/>
              <w:left w:val="nil"/>
              <w:bottom w:val="single" w:sz="4" w:space="0" w:color="auto"/>
              <w:right w:val="single" w:sz="4" w:space="0" w:color="auto"/>
            </w:tcBorders>
            <w:shd w:val="clear" w:color="auto" w:fill="auto"/>
            <w:vAlign w:val="center"/>
            <w:hideMark/>
          </w:tcPr>
          <w:p w14:paraId="53DF6927"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316" w:type="pct"/>
            <w:tcBorders>
              <w:top w:val="nil"/>
              <w:left w:val="nil"/>
              <w:bottom w:val="single" w:sz="4" w:space="0" w:color="auto"/>
              <w:right w:val="single" w:sz="4" w:space="0" w:color="auto"/>
            </w:tcBorders>
            <w:shd w:val="clear" w:color="auto" w:fill="auto"/>
            <w:vAlign w:val="center"/>
            <w:hideMark/>
          </w:tcPr>
          <w:p w14:paraId="3CD1D309"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r>
      <w:tr w:rsidR="00B15DEE" w:rsidRPr="000728B3" w14:paraId="05721934" w14:textId="77777777" w:rsidTr="00786C92">
        <w:trPr>
          <w:trHeight w:val="170"/>
        </w:trPr>
        <w:tc>
          <w:tcPr>
            <w:tcW w:w="198" w:type="pct"/>
            <w:tcBorders>
              <w:top w:val="nil"/>
              <w:left w:val="single" w:sz="4" w:space="0" w:color="auto"/>
              <w:bottom w:val="single" w:sz="4" w:space="0" w:color="auto"/>
              <w:right w:val="single" w:sz="4" w:space="0" w:color="auto"/>
            </w:tcBorders>
            <w:shd w:val="clear" w:color="auto" w:fill="auto"/>
            <w:vAlign w:val="center"/>
            <w:hideMark/>
          </w:tcPr>
          <w:p w14:paraId="223CEB3E"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lastRenderedPageBreak/>
              <w:t>2.2.</w:t>
            </w:r>
          </w:p>
        </w:tc>
        <w:tc>
          <w:tcPr>
            <w:tcW w:w="858" w:type="pct"/>
            <w:tcBorders>
              <w:top w:val="nil"/>
              <w:left w:val="nil"/>
              <w:bottom w:val="single" w:sz="4" w:space="0" w:color="auto"/>
              <w:right w:val="single" w:sz="4" w:space="0" w:color="auto"/>
            </w:tcBorders>
            <w:shd w:val="clear" w:color="auto" w:fill="auto"/>
            <w:vAlign w:val="center"/>
            <w:hideMark/>
          </w:tcPr>
          <w:p w14:paraId="161963E5"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p>
        </w:tc>
        <w:tc>
          <w:tcPr>
            <w:tcW w:w="1724" w:type="pct"/>
            <w:tcBorders>
              <w:top w:val="nil"/>
              <w:left w:val="nil"/>
              <w:bottom w:val="single" w:sz="4" w:space="0" w:color="auto"/>
              <w:right w:val="single" w:sz="4" w:space="0" w:color="auto"/>
            </w:tcBorders>
            <w:shd w:val="clear" w:color="auto" w:fill="auto"/>
            <w:vAlign w:val="center"/>
            <w:hideMark/>
          </w:tcPr>
          <w:p w14:paraId="671A0EC6"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Количество судебных экспертиз, проведенных с объектами недвижимого имущества (включая земельные участки), с целью вовлечения объектов в гражданский оборот</w:t>
            </w:r>
          </w:p>
        </w:tc>
        <w:tc>
          <w:tcPr>
            <w:tcW w:w="470" w:type="pct"/>
            <w:tcBorders>
              <w:top w:val="nil"/>
              <w:left w:val="nil"/>
              <w:bottom w:val="single" w:sz="4" w:space="0" w:color="auto"/>
              <w:right w:val="single" w:sz="4" w:space="0" w:color="auto"/>
            </w:tcBorders>
            <w:shd w:val="clear" w:color="auto" w:fill="auto"/>
            <w:vAlign w:val="center"/>
            <w:hideMark/>
          </w:tcPr>
          <w:p w14:paraId="6DB59FD0"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ед.</w:t>
            </w:r>
          </w:p>
        </w:tc>
        <w:tc>
          <w:tcPr>
            <w:tcW w:w="239" w:type="pct"/>
            <w:tcBorders>
              <w:top w:val="nil"/>
              <w:left w:val="nil"/>
              <w:bottom w:val="single" w:sz="4" w:space="0" w:color="auto"/>
              <w:right w:val="single" w:sz="4" w:space="0" w:color="auto"/>
            </w:tcBorders>
            <w:shd w:val="clear" w:color="auto" w:fill="auto"/>
            <w:vAlign w:val="center"/>
            <w:hideMark/>
          </w:tcPr>
          <w:p w14:paraId="6BC0DF41"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14</w:t>
            </w:r>
          </w:p>
        </w:tc>
        <w:tc>
          <w:tcPr>
            <w:tcW w:w="239" w:type="pct"/>
            <w:tcBorders>
              <w:top w:val="nil"/>
              <w:left w:val="nil"/>
              <w:bottom w:val="single" w:sz="4" w:space="0" w:color="auto"/>
              <w:right w:val="single" w:sz="4" w:space="0" w:color="auto"/>
            </w:tcBorders>
            <w:shd w:val="clear" w:color="auto" w:fill="auto"/>
            <w:vAlign w:val="center"/>
            <w:hideMark/>
          </w:tcPr>
          <w:p w14:paraId="6141A1A5"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7</w:t>
            </w:r>
          </w:p>
        </w:tc>
        <w:tc>
          <w:tcPr>
            <w:tcW w:w="239" w:type="pct"/>
            <w:tcBorders>
              <w:top w:val="nil"/>
              <w:left w:val="nil"/>
              <w:bottom w:val="single" w:sz="4" w:space="0" w:color="auto"/>
              <w:right w:val="single" w:sz="4" w:space="0" w:color="auto"/>
            </w:tcBorders>
            <w:shd w:val="clear" w:color="auto" w:fill="auto"/>
            <w:vAlign w:val="center"/>
            <w:hideMark/>
          </w:tcPr>
          <w:p w14:paraId="2DE31979"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0</w:t>
            </w:r>
          </w:p>
        </w:tc>
        <w:tc>
          <w:tcPr>
            <w:tcW w:w="239" w:type="pct"/>
            <w:tcBorders>
              <w:top w:val="nil"/>
              <w:left w:val="nil"/>
              <w:bottom w:val="single" w:sz="4" w:space="0" w:color="auto"/>
              <w:right w:val="single" w:sz="4" w:space="0" w:color="auto"/>
            </w:tcBorders>
            <w:shd w:val="clear" w:color="auto" w:fill="auto"/>
            <w:vAlign w:val="center"/>
            <w:hideMark/>
          </w:tcPr>
          <w:p w14:paraId="7C550B53"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0</w:t>
            </w:r>
          </w:p>
        </w:tc>
        <w:tc>
          <w:tcPr>
            <w:tcW w:w="239" w:type="pct"/>
            <w:tcBorders>
              <w:top w:val="nil"/>
              <w:left w:val="nil"/>
              <w:bottom w:val="single" w:sz="4" w:space="0" w:color="auto"/>
              <w:right w:val="single" w:sz="4" w:space="0" w:color="auto"/>
            </w:tcBorders>
            <w:shd w:val="clear" w:color="auto" w:fill="auto"/>
            <w:vAlign w:val="center"/>
            <w:hideMark/>
          </w:tcPr>
          <w:p w14:paraId="65A05D38"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0</w:t>
            </w:r>
          </w:p>
        </w:tc>
        <w:tc>
          <w:tcPr>
            <w:tcW w:w="239" w:type="pct"/>
            <w:tcBorders>
              <w:top w:val="nil"/>
              <w:left w:val="nil"/>
              <w:bottom w:val="single" w:sz="4" w:space="0" w:color="auto"/>
              <w:right w:val="single" w:sz="4" w:space="0" w:color="auto"/>
            </w:tcBorders>
            <w:shd w:val="clear" w:color="auto" w:fill="auto"/>
            <w:vAlign w:val="center"/>
            <w:hideMark/>
          </w:tcPr>
          <w:p w14:paraId="5425271A"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316" w:type="pct"/>
            <w:tcBorders>
              <w:top w:val="nil"/>
              <w:left w:val="nil"/>
              <w:bottom w:val="single" w:sz="4" w:space="0" w:color="auto"/>
              <w:right w:val="single" w:sz="4" w:space="0" w:color="auto"/>
            </w:tcBorders>
            <w:shd w:val="clear" w:color="auto" w:fill="auto"/>
            <w:vAlign w:val="center"/>
            <w:hideMark/>
          </w:tcPr>
          <w:p w14:paraId="3059F0A8"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r>
      <w:tr w:rsidR="00B15DEE" w:rsidRPr="000728B3" w14:paraId="60724A15" w14:textId="77777777" w:rsidTr="00786C92">
        <w:trPr>
          <w:trHeight w:val="170"/>
        </w:trPr>
        <w:tc>
          <w:tcPr>
            <w:tcW w:w="198" w:type="pct"/>
            <w:tcBorders>
              <w:top w:val="nil"/>
              <w:left w:val="single" w:sz="4" w:space="0" w:color="auto"/>
              <w:bottom w:val="single" w:sz="4" w:space="0" w:color="auto"/>
              <w:right w:val="single" w:sz="4" w:space="0" w:color="auto"/>
            </w:tcBorders>
            <w:shd w:val="clear" w:color="auto" w:fill="auto"/>
            <w:vAlign w:val="center"/>
            <w:hideMark/>
          </w:tcPr>
          <w:p w14:paraId="053D8DE7"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2.3.</w:t>
            </w:r>
          </w:p>
        </w:tc>
        <w:tc>
          <w:tcPr>
            <w:tcW w:w="858" w:type="pct"/>
            <w:tcBorders>
              <w:top w:val="nil"/>
              <w:left w:val="nil"/>
              <w:bottom w:val="single" w:sz="4" w:space="0" w:color="auto"/>
              <w:right w:val="single" w:sz="4" w:space="0" w:color="auto"/>
            </w:tcBorders>
            <w:shd w:val="clear" w:color="auto" w:fill="auto"/>
            <w:vAlign w:val="center"/>
            <w:hideMark/>
          </w:tcPr>
          <w:p w14:paraId="25797843"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p>
        </w:tc>
        <w:tc>
          <w:tcPr>
            <w:tcW w:w="1724" w:type="pct"/>
            <w:tcBorders>
              <w:top w:val="nil"/>
              <w:left w:val="nil"/>
              <w:bottom w:val="single" w:sz="4" w:space="0" w:color="auto"/>
              <w:right w:val="single" w:sz="4" w:space="0" w:color="auto"/>
            </w:tcBorders>
            <w:shd w:val="clear" w:color="auto" w:fill="auto"/>
            <w:vAlign w:val="center"/>
            <w:hideMark/>
          </w:tcPr>
          <w:p w14:paraId="400775A9"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Количество земельных участков, по которым проведены аукционы по продаже права на заключение договора аренды земельного участка</w:t>
            </w:r>
          </w:p>
        </w:tc>
        <w:tc>
          <w:tcPr>
            <w:tcW w:w="470" w:type="pct"/>
            <w:tcBorders>
              <w:top w:val="nil"/>
              <w:left w:val="nil"/>
              <w:bottom w:val="single" w:sz="4" w:space="0" w:color="auto"/>
              <w:right w:val="single" w:sz="4" w:space="0" w:color="auto"/>
            </w:tcBorders>
            <w:shd w:val="clear" w:color="auto" w:fill="auto"/>
            <w:vAlign w:val="center"/>
            <w:hideMark/>
          </w:tcPr>
          <w:p w14:paraId="7939ADA2"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ед.</w:t>
            </w:r>
          </w:p>
        </w:tc>
        <w:tc>
          <w:tcPr>
            <w:tcW w:w="239" w:type="pct"/>
            <w:tcBorders>
              <w:top w:val="nil"/>
              <w:left w:val="nil"/>
              <w:bottom w:val="single" w:sz="4" w:space="0" w:color="auto"/>
              <w:right w:val="single" w:sz="4" w:space="0" w:color="auto"/>
            </w:tcBorders>
            <w:shd w:val="clear" w:color="auto" w:fill="auto"/>
            <w:vAlign w:val="center"/>
            <w:hideMark/>
          </w:tcPr>
          <w:p w14:paraId="34C70681"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w:t>
            </w:r>
          </w:p>
        </w:tc>
        <w:tc>
          <w:tcPr>
            <w:tcW w:w="239" w:type="pct"/>
            <w:tcBorders>
              <w:top w:val="nil"/>
              <w:left w:val="nil"/>
              <w:bottom w:val="single" w:sz="4" w:space="0" w:color="auto"/>
              <w:right w:val="single" w:sz="4" w:space="0" w:color="auto"/>
            </w:tcBorders>
            <w:shd w:val="clear" w:color="auto" w:fill="auto"/>
            <w:vAlign w:val="center"/>
            <w:hideMark/>
          </w:tcPr>
          <w:p w14:paraId="52515702"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w:t>
            </w:r>
          </w:p>
        </w:tc>
        <w:tc>
          <w:tcPr>
            <w:tcW w:w="239" w:type="pct"/>
            <w:tcBorders>
              <w:top w:val="nil"/>
              <w:left w:val="nil"/>
              <w:bottom w:val="single" w:sz="4" w:space="0" w:color="auto"/>
              <w:right w:val="single" w:sz="4" w:space="0" w:color="auto"/>
            </w:tcBorders>
            <w:shd w:val="clear" w:color="auto" w:fill="auto"/>
            <w:vAlign w:val="center"/>
            <w:hideMark/>
          </w:tcPr>
          <w:p w14:paraId="1583C0E5"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239" w:type="pct"/>
            <w:tcBorders>
              <w:top w:val="nil"/>
              <w:left w:val="nil"/>
              <w:bottom w:val="single" w:sz="4" w:space="0" w:color="auto"/>
              <w:right w:val="single" w:sz="4" w:space="0" w:color="auto"/>
            </w:tcBorders>
            <w:shd w:val="clear" w:color="auto" w:fill="auto"/>
            <w:vAlign w:val="center"/>
            <w:hideMark/>
          </w:tcPr>
          <w:p w14:paraId="7A8BCA82"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239" w:type="pct"/>
            <w:tcBorders>
              <w:top w:val="nil"/>
              <w:left w:val="nil"/>
              <w:bottom w:val="single" w:sz="4" w:space="0" w:color="auto"/>
              <w:right w:val="single" w:sz="4" w:space="0" w:color="auto"/>
            </w:tcBorders>
            <w:shd w:val="clear" w:color="auto" w:fill="auto"/>
            <w:vAlign w:val="center"/>
            <w:hideMark/>
          </w:tcPr>
          <w:p w14:paraId="5FE4DBB4"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239" w:type="pct"/>
            <w:tcBorders>
              <w:top w:val="nil"/>
              <w:left w:val="nil"/>
              <w:bottom w:val="single" w:sz="4" w:space="0" w:color="auto"/>
              <w:right w:val="single" w:sz="4" w:space="0" w:color="auto"/>
            </w:tcBorders>
            <w:shd w:val="clear" w:color="auto" w:fill="auto"/>
            <w:vAlign w:val="center"/>
            <w:hideMark/>
          </w:tcPr>
          <w:p w14:paraId="69CD799B"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316" w:type="pct"/>
            <w:tcBorders>
              <w:top w:val="nil"/>
              <w:left w:val="nil"/>
              <w:bottom w:val="single" w:sz="4" w:space="0" w:color="auto"/>
              <w:right w:val="single" w:sz="4" w:space="0" w:color="auto"/>
            </w:tcBorders>
            <w:shd w:val="clear" w:color="auto" w:fill="auto"/>
            <w:vAlign w:val="center"/>
            <w:hideMark/>
          </w:tcPr>
          <w:p w14:paraId="0ABF1AC2"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r>
      <w:tr w:rsidR="00B15DEE" w:rsidRPr="000728B3" w14:paraId="2FEDC45F" w14:textId="77777777" w:rsidTr="00786C92">
        <w:trPr>
          <w:trHeight w:val="170"/>
        </w:trPr>
        <w:tc>
          <w:tcPr>
            <w:tcW w:w="198" w:type="pct"/>
            <w:tcBorders>
              <w:top w:val="nil"/>
              <w:left w:val="single" w:sz="4" w:space="0" w:color="auto"/>
              <w:bottom w:val="single" w:sz="4" w:space="0" w:color="auto"/>
              <w:right w:val="single" w:sz="4" w:space="0" w:color="auto"/>
            </w:tcBorders>
            <w:shd w:val="clear" w:color="auto" w:fill="auto"/>
            <w:vAlign w:val="center"/>
            <w:hideMark/>
          </w:tcPr>
          <w:p w14:paraId="1B90FE05"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2.4.</w:t>
            </w:r>
          </w:p>
        </w:tc>
        <w:tc>
          <w:tcPr>
            <w:tcW w:w="858" w:type="pct"/>
            <w:tcBorders>
              <w:top w:val="nil"/>
              <w:left w:val="nil"/>
              <w:bottom w:val="single" w:sz="4" w:space="0" w:color="auto"/>
              <w:right w:val="single" w:sz="4" w:space="0" w:color="auto"/>
            </w:tcBorders>
            <w:shd w:val="clear" w:color="auto" w:fill="auto"/>
            <w:vAlign w:val="center"/>
            <w:hideMark/>
          </w:tcPr>
          <w:p w14:paraId="246DB8FF"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p>
        </w:tc>
        <w:tc>
          <w:tcPr>
            <w:tcW w:w="1724" w:type="pct"/>
            <w:tcBorders>
              <w:top w:val="nil"/>
              <w:left w:val="nil"/>
              <w:bottom w:val="single" w:sz="4" w:space="0" w:color="auto"/>
              <w:right w:val="single" w:sz="4" w:space="0" w:color="auto"/>
            </w:tcBorders>
            <w:shd w:val="clear" w:color="auto" w:fill="auto"/>
            <w:vAlign w:val="center"/>
            <w:hideMark/>
          </w:tcPr>
          <w:p w14:paraId="205EC470"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Количество объектов недвижимого имущества, по которым проведены открытые аукционы на право заключения договора аренды нежилого недвижимого муниципального имущества, находящегося в собственности МО ГО Евпатория Республики Крым либо на приватизацию муниципального имущества</w:t>
            </w:r>
          </w:p>
        </w:tc>
        <w:tc>
          <w:tcPr>
            <w:tcW w:w="470" w:type="pct"/>
            <w:tcBorders>
              <w:top w:val="nil"/>
              <w:left w:val="nil"/>
              <w:bottom w:val="single" w:sz="4" w:space="0" w:color="auto"/>
              <w:right w:val="single" w:sz="4" w:space="0" w:color="auto"/>
            </w:tcBorders>
            <w:shd w:val="clear" w:color="auto" w:fill="auto"/>
            <w:vAlign w:val="center"/>
            <w:hideMark/>
          </w:tcPr>
          <w:p w14:paraId="6EA2C032"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ед.</w:t>
            </w:r>
          </w:p>
        </w:tc>
        <w:tc>
          <w:tcPr>
            <w:tcW w:w="239" w:type="pct"/>
            <w:tcBorders>
              <w:top w:val="nil"/>
              <w:left w:val="nil"/>
              <w:bottom w:val="single" w:sz="4" w:space="0" w:color="auto"/>
              <w:right w:val="single" w:sz="4" w:space="0" w:color="auto"/>
            </w:tcBorders>
            <w:shd w:val="clear" w:color="auto" w:fill="auto"/>
            <w:vAlign w:val="center"/>
            <w:hideMark/>
          </w:tcPr>
          <w:p w14:paraId="74B43140"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5</w:t>
            </w:r>
          </w:p>
        </w:tc>
        <w:tc>
          <w:tcPr>
            <w:tcW w:w="239" w:type="pct"/>
            <w:tcBorders>
              <w:top w:val="nil"/>
              <w:left w:val="nil"/>
              <w:bottom w:val="single" w:sz="4" w:space="0" w:color="auto"/>
              <w:right w:val="single" w:sz="4" w:space="0" w:color="auto"/>
            </w:tcBorders>
            <w:shd w:val="clear" w:color="auto" w:fill="auto"/>
            <w:vAlign w:val="center"/>
            <w:hideMark/>
          </w:tcPr>
          <w:p w14:paraId="3FD26474"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6</w:t>
            </w:r>
          </w:p>
        </w:tc>
        <w:tc>
          <w:tcPr>
            <w:tcW w:w="239" w:type="pct"/>
            <w:tcBorders>
              <w:top w:val="nil"/>
              <w:left w:val="nil"/>
              <w:bottom w:val="single" w:sz="4" w:space="0" w:color="auto"/>
              <w:right w:val="single" w:sz="4" w:space="0" w:color="auto"/>
            </w:tcBorders>
            <w:shd w:val="clear" w:color="auto" w:fill="auto"/>
            <w:vAlign w:val="center"/>
            <w:hideMark/>
          </w:tcPr>
          <w:p w14:paraId="056487E4"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14</w:t>
            </w:r>
          </w:p>
        </w:tc>
        <w:tc>
          <w:tcPr>
            <w:tcW w:w="239" w:type="pct"/>
            <w:tcBorders>
              <w:top w:val="nil"/>
              <w:left w:val="nil"/>
              <w:bottom w:val="single" w:sz="4" w:space="0" w:color="auto"/>
              <w:right w:val="single" w:sz="4" w:space="0" w:color="auto"/>
            </w:tcBorders>
            <w:shd w:val="clear" w:color="auto" w:fill="auto"/>
            <w:vAlign w:val="center"/>
            <w:hideMark/>
          </w:tcPr>
          <w:p w14:paraId="7CBDEFD2"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w:t>
            </w:r>
          </w:p>
        </w:tc>
        <w:tc>
          <w:tcPr>
            <w:tcW w:w="239" w:type="pct"/>
            <w:tcBorders>
              <w:top w:val="nil"/>
              <w:left w:val="nil"/>
              <w:bottom w:val="single" w:sz="4" w:space="0" w:color="auto"/>
              <w:right w:val="single" w:sz="4" w:space="0" w:color="auto"/>
            </w:tcBorders>
            <w:shd w:val="clear" w:color="auto" w:fill="auto"/>
            <w:vAlign w:val="center"/>
            <w:hideMark/>
          </w:tcPr>
          <w:p w14:paraId="1DA63BC2"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p>
        </w:tc>
        <w:tc>
          <w:tcPr>
            <w:tcW w:w="239" w:type="pct"/>
            <w:tcBorders>
              <w:top w:val="nil"/>
              <w:left w:val="nil"/>
              <w:bottom w:val="single" w:sz="4" w:space="0" w:color="auto"/>
              <w:right w:val="single" w:sz="4" w:space="0" w:color="auto"/>
            </w:tcBorders>
            <w:shd w:val="clear" w:color="auto" w:fill="auto"/>
            <w:vAlign w:val="center"/>
            <w:hideMark/>
          </w:tcPr>
          <w:p w14:paraId="0D4F4DAF"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w:t>
            </w:r>
          </w:p>
        </w:tc>
        <w:tc>
          <w:tcPr>
            <w:tcW w:w="316" w:type="pct"/>
            <w:tcBorders>
              <w:top w:val="nil"/>
              <w:left w:val="nil"/>
              <w:bottom w:val="single" w:sz="4" w:space="0" w:color="auto"/>
              <w:right w:val="single" w:sz="4" w:space="0" w:color="auto"/>
            </w:tcBorders>
            <w:shd w:val="clear" w:color="auto" w:fill="auto"/>
            <w:vAlign w:val="center"/>
            <w:hideMark/>
          </w:tcPr>
          <w:p w14:paraId="3663DBA3"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w:t>
            </w:r>
          </w:p>
        </w:tc>
      </w:tr>
      <w:tr w:rsidR="00B15DEE" w:rsidRPr="000728B3" w14:paraId="1B3C1CB8" w14:textId="77777777" w:rsidTr="00786C92">
        <w:trPr>
          <w:trHeight w:val="170"/>
        </w:trPr>
        <w:tc>
          <w:tcPr>
            <w:tcW w:w="198" w:type="pct"/>
            <w:tcBorders>
              <w:top w:val="nil"/>
              <w:left w:val="single" w:sz="4" w:space="0" w:color="auto"/>
              <w:bottom w:val="single" w:sz="4" w:space="0" w:color="auto"/>
              <w:right w:val="single" w:sz="4" w:space="0" w:color="auto"/>
            </w:tcBorders>
            <w:shd w:val="clear" w:color="auto" w:fill="auto"/>
            <w:vAlign w:val="center"/>
            <w:hideMark/>
          </w:tcPr>
          <w:p w14:paraId="4F934747"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3</w:t>
            </w:r>
          </w:p>
        </w:tc>
        <w:tc>
          <w:tcPr>
            <w:tcW w:w="2582" w:type="pct"/>
            <w:gridSpan w:val="2"/>
            <w:tcBorders>
              <w:top w:val="nil"/>
              <w:left w:val="nil"/>
              <w:bottom w:val="single" w:sz="4" w:space="0" w:color="auto"/>
              <w:right w:val="single" w:sz="4" w:space="0" w:color="auto"/>
            </w:tcBorders>
            <w:shd w:val="clear" w:color="auto" w:fill="auto"/>
            <w:vAlign w:val="center"/>
            <w:hideMark/>
          </w:tcPr>
          <w:p w14:paraId="602255AB" w14:textId="77777777" w:rsidR="00B15DEE" w:rsidRPr="00FD6B3D" w:rsidRDefault="00B15DEE" w:rsidP="00786C92">
            <w:pPr>
              <w:spacing w:after="0" w:line="240" w:lineRule="auto"/>
              <w:jc w:val="center"/>
              <w:rPr>
                <w:rFonts w:ascii="Times New Roman" w:eastAsia="Times New Roman" w:hAnsi="Times New Roman"/>
                <w:b/>
                <w:color w:val="000000"/>
                <w:sz w:val="24"/>
                <w:szCs w:val="24"/>
                <w:lang w:eastAsia="ru-RU"/>
              </w:rPr>
            </w:pPr>
            <w:r w:rsidRPr="00FD6B3D">
              <w:rPr>
                <w:rFonts w:ascii="Times New Roman" w:eastAsia="Times New Roman" w:hAnsi="Times New Roman"/>
                <w:b/>
                <w:color w:val="000000"/>
                <w:sz w:val="24"/>
                <w:szCs w:val="24"/>
                <w:lang w:eastAsia="ru-RU"/>
              </w:rPr>
              <w:t>Обеспечение полного учета муниципальной собственности</w:t>
            </w:r>
          </w:p>
        </w:tc>
        <w:tc>
          <w:tcPr>
            <w:tcW w:w="470" w:type="pct"/>
            <w:tcBorders>
              <w:top w:val="nil"/>
              <w:left w:val="nil"/>
              <w:bottom w:val="single" w:sz="4" w:space="0" w:color="auto"/>
              <w:right w:val="single" w:sz="4" w:space="0" w:color="auto"/>
            </w:tcBorders>
            <w:shd w:val="clear" w:color="auto" w:fill="auto"/>
            <w:vAlign w:val="center"/>
            <w:hideMark/>
          </w:tcPr>
          <w:p w14:paraId="203D6A06"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p>
        </w:tc>
        <w:tc>
          <w:tcPr>
            <w:tcW w:w="239" w:type="pct"/>
            <w:tcBorders>
              <w:top w:val="nil"/>
              <w:left w:val="nil"/>
              <w:bottom w:val="single" w:sz="4" w:space="0" w:color="auto"/>
              <w:right w:val="single" w:sz="4" w:space="0" w:color="auto"/>
            </w:tcBorders>
            <w:shd w:val="clear" w:color="auto" w:fill="auto"/>
            <w:vAlign w:val="center"/>
            <w:hideMark/>
          </w:tcPr>
          <w:p w14:paraId="6F19270B"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p>
        </w:tc>
        <w:tc>
          <w:tcPr>
            <w:tcW w:w="239" w:type="pct"/>
            <w:tcBorders>
              <w:top w:val="nil"/>
              <w:left w:val="nil"/>
              <w:bottom w:val="single" w:sz="4" w:space="0" w:color="auto"/>
              <w:right w:val="single" w:sz="4" w:space="0" w:color="auto"/>
            </w:tcBorders>
            <w:shd w:val="clear" w:color="auto" w:fill="auto"/>
            <w:vAlign w:val="center"/>
            <w:hideMark/>
          </w:tcPr>
          <w:p w14:paraId="32FBBA0C"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p>
        </w:tc>
        <w:tc>
          <w:tcPr>
            <w:tcW w:w="239" w:type="pct"/>
            <w:tcBorders>
              <w:top w:val="nil"/>
              <w:left w:val="nil"/>
              <w:bottom w:val="single" w:sz="4" w:space="0" w:color="auto"/>
              <w:right w:val="single" w:sz="4" w:space="0" w:color="auto"/>
            </w:tcBorders>
            <w:shd w:val="clear" w:color="auto" w:fill="auto"/>
            <w:vAlign w:val="center"/>
            <w:hideMark/>
          </w:tcPr>
          <w:p w14:paraId="7E1D2B4F"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p>
        </w:tc>
        <w:tc>
          <w:tcPr>
            <w:tcW w:w="239" w:type="pct"/>
            <w:tcBorders>
              <w:top w:val="nil"/>
              <w:left w:val="nil"/>
              <w:bottom w:val="single" w:sz="4" w:space="0" w:color="auto"/>
              <w:right w:val="single" w:sz="4" w:space="0" w:color="auto"/>
            </w:tcBorders>
            <w:shd w:val="clear" w:color="auto" w:fill="auto"/>
            <w:vAlign w:val="center"/>
            <w:hideMark/>
          </w:tcPr>
          <w:p w14:paraId="40136472"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p>
        </w:tc>
        <w:tc>
          <w:tcPr>
            <w:tcW w:w="239" w:type="pct"/>
            <w:tcBorders>
              <w:top w:val="nil"/>
              <w:left w:val="nil"/>
              <w:bottom w:val="single" w:sz="4" w:space="0" w:color="auto"/>
              <w:right w:val="single" w:sz="4" w:space="0" w:color="auto"/>
            </w:tcBorders>
            <w:shd w:val="clear" w:color="auto" w:fill="auto"/>
            <w:vAlign w:val="center"/>
            <w:hideMark/>
          </w:tcPr>
          <w:p w14:paraId="43012EDF"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p>
        </w:tc>
        <w:tc>
          <w:tcPr>
            <w:tcW w:w="239" w:type="pct"/>
            <w:tcBorders>
              <w:top w:val="nil"/>
              <w:left w:val="nil"/>
              <w:bottom w:val="single" w:sz="4" w:space="0" w:color="auto"/>
              <w:right w:val="single" w:sz="4" w:space="0" w:color="auto"/>
            </w:tcBorders>
            <w:shd w:val="clear" w:color="auto" w:fill="auto"/>
            <w:vAlign w:val="center"/>
            <w:hideMark/>
          </w:tcPr>
          <w:p w14:paraId="1F700977"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p>
        </w:tc>
        <w:tc>
          <w:tcPr>
            <w:tcW w:w="316" w:type="pct"/>
            <w:tcBorders>
              <w:top w:val="nil"/>
              <w:left w:val="nil"/>
              <w:bottom w:val="single" w:sz="4" w:space="0" w:color="auto"/>
              <w:right w:val="single" w:sz="4" w:space="0" w:color="auto"/>
            </w:tcBorders>
            <w:shd w:val="clear" w:color="auto" w:fill="auto"/>
            <w:vAlign w:val="center"/>
            <w:hideMark/>
          </w:tcPr>
          <w:p w14:paraId="2827D5A6"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p>
        </w:tc>
      </w:tr>
      <w:tr w:rsidR="00B15DEE" w:rsidRPr="000728B3" w14:paraId="3FAEBDF2" w14:textId="77777777" w:rsidTr="00786C92">
        <w:trPr>
          <w:trHeight w:val="17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268965"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3.1.</w:t>
            </w:r>
          </w:p>
        </w:tc>
        <w:tc>
          <w:tcPr>
            <w:tcW w:w="858" w:type="pct"/>
            <w:tcBorders>
              <w:top w:val="single" w:sz="4" w:space="0" w:color="auto"/>
              <w:left w:val="nil"/>
              <w:bottom w:val="single" w:sz="4" w:space="0" w:color="auto"/>
              <w:right w:val="single" w:sz="4" w:space="0" w:color="auto"/>
            </w:tcBorders>
            <w:shd w:val="clear" w:color="auto" w:fill="auto"/>
            <w:vAlign w:val="center"/>
            <w:hideMark/>
          </w:tcPr>
          <w:p w14:paraId="1D71DDA2"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p>
        </w:tc>
        <w:tc>
          <w:tcPr>
            <w:tcW w:w="1724" w:type="pct"/>
            <w:tcBorders>
              <w:top w:val="single" w:sz="4" w:space="0" w:color="auto"/>
              <w:left w:val="nil"/>
              <w:bottom w:val="single" w:sz="4" w:space="0" w:color="auto"/>
              <w:right w:val="single" w:sz="4" w:space="0" w:color="auto"/>
            </w:tcBorders>
            <w:shd w:val="clear" w:color="auto" w:fill="auto"/>
            <w:vAlign w:val="center"/>
            <w:hideMark/>
          </w:tcPr>
          <w:p w14:paraId="34503FBB"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Количество объектов недвижимого имущества, по которым проведены землеустроительные и кадастровые работы (включая технические планы), на территории  МО ГО Евпатория, с целью государственной регистрации прав.</w:t>
            </w:r>
          </w:p>
        </w:tc>
        <w:tc>
          <w:tcPr>
            <w:tcW w:w="470" w:type="pct"/>
            <w:tcBorders>
              <w:top w:val="single" w:sz="4" w:space="0" w:color="auto"/>
              <w:left w:val="nil"/>
              <w:bottom w:val="single" w:sz="4" w:space="0" w:color="auto"/>
              <w:right w:val="single" w:sz="4" w:space="0" w:color="auto"/>
            </w:tcBorders>
            <w:shd w:val="clear" w:color="auto" w:fill="auto"/>
            <w:vAlign w:val="center"/>
            <w:hideMark/>
          </w:tcPr>
          <w:p w14:paraId="05A9C566"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ед.</w:t>
            </w:r>
          </w:p>
        </w:tc>
        <w:tc>
          <w:tcPr>
            <w:tcW w:w="239" w:type="pct"/>
            <w:tcBorders>
              <w:top w:val="single" w:sz="4" w:space="0" w:color="auto"/>
              <w:left w:val="nil"/>
              <w:bottom w:val="single" w:sz="4" w:space="0" w:color="auto"/>
              <w:right w:val="single" w:sz="4" w:space="0" w:color="auto"/>
            </w:tcBorders>
            <w:shd w:val="clear" w:color="auto" w:fill="auto"/>
            <w:vAlign w:val="center"/>
            <w:hideMark/>
          </w:tcPr>
          <w:p w14:paraId="5D069313"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851</w:t>
            </w:r>
          </w:p>
        </w:tc>
        <w:tc>
          <w:tcPr>
            <w:tcW w:w="239" w:type="pct"/>
            <w:tcBorders>
              <w:top w:val="single" w:sz="4" w:space="0" w:color="auto"/>
              <w:left w:val="nil"/>
              <w:bottom w:val="single" w:sz="4" w:space="0" w:color="auto"/>
              <w:right w:val="single" w:sz="4" w:space="0" w:color="auto"/>
            </w:tcBorders>
            <w:shd w:val="clear" w:color="auto" w:fill="auto"/>
            <w:vAlign w:val="center"/>
            <w:hideMark/>
          </w:tcPr>
          <w:p w14:paraId="60452282"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470</w:t>
            </w:r>
          </w:p>
        </w:tc>
        <w:tc>
          <w:tcPr>
            <w:tcW w:w="239" w:type="pct"/>
            <w:tcBorders>
              <w:top w:val="single" w:sz="4" w:space="0" w:color="auto"/>
              <w:left w:val="nil"/>
              <w:bottom w:val="single" w:sz="4" w:space="0" w:color="auto"/>
              <w:right w:val="single" w:sz="4" w:space="0" w:color="auto"/>
            </w:tcBorders>
            <w:shd w:val="clear" w:color="auto" w:fill="auto"/>
            <w:vAlign w:val="center"/>
            <w:hideMark/>
          </w:tcPr>
          <w:p w14:paraId="5749B090"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343</w:t>
            </w:r>
          </w:p>
        </w:tc>
        <w:tc>
          <w:tcPr>
            <w:tcW w:w="239" w:type="pct"/>
            <w:tcBorders>
              <w:top w:val="single" w:sz="4" w:space="0" w:color="auto"/>
              <w:left w:val="nil"/>
              <w:bottom w:val="single" w:sz="4" w:space="0" w:color="auto"/>
              <w:right w:val="single" w:sz="4" w:space="0" w:color="auto"/>
            </w:tcBorders>
            <w:shd w:val="clear" w:color="auto" w:fill="auto"/>
            <w:vAlign w:val="center"/>
            <w:hideMark/>
          </w:tcPr>
          <w:p w14:paraId="41076E43"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274</w:t>
            </w:r>
          </w:p>
        </w:tc>
        <w:tc>
          <w:tcPr>
            <w:tcW w:w="239" w:type="pct"/>
            <w:tcBorders>
              <w:top w:val="single" w:sz="4" w:space="0" w:color="auto"/>
              <w:left w:val="nil"/>
              <w:bottom w:val="single" w:sz="4" w:space="0" w:color="auto"/>
              <w:right w:val="single" w:sz="4" w:space="0" w:color="auto"/>
            </w:tcBorders>
            <w:shd w:val="clear" w:color="auto" w:fill="auto"/>
            <w:vAlign w:val="center"/>
            <w:hideMark/>
          </w:tcPr>
          <w:p w14:paraId="551DD409"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274</w:t>
            </w:r>
          </w:p>
        </w:tc>
        <w:tc>
          <w:tcPr>
            <w:tcW w:w="239" w:type="pct"/>
            <w:tcBorders>
              <w:top w:val="single" w:sz="4" w:space="0" w:color="auto"/>
              <w:left w:val="nil"/>
              <w:bottom w:val="single" w:sz="4" w:space="0" w:color="auto"/>
              <w:right w:val="single" w:sz="4" w:space="0" w:color="auto"/>
            </w:tcBorders>
            <w:shd w:val="clear" w:color="auto" w:fill="auto"/>
            <w:vAlign w:val="center"/>
            <w:hideMark/>
          </w:tcPr>
          <w:p w14:paraId="745C32FC"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274</w:t>
            </w:r>
          </w:p>
        </w:tc>
        <w:tc>
          <w:tcPr>
            <w:tcW w:w="316" w:type="pct"/>
            <w:tcBorders>
              <w:top w:val="single" w:sz="4" w:space="0" w:color="auto"/>
              <w:left w:val="nil"/>
              <w:bottom w:val="single" w:sz="4" w:space="0" w:color="auto"/>
              <w:right w:val="single" w:sz="4" w:space="0" w:color="auto"/>
            </w:tcBorders>
            <w:shd w:val="clear" w:color="auto" w:fill="auto"/>
            <w:vAlign w:val="center"/>
            <w:hideMark/>
          </w:tcPr>
          <w:p w14:paraId="101CE5F6"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274</w:t>
            </w:r>
          </w:p>
        </w:tc>
      </w:tr>
      <w:tr w:rsidR="00B15DEE" w:rsidRPr="000728B3" w14:paraId="527AA73A" w14:textId="77777777" w:rsidTr="00786C92">
        <w:trPr>
          <w:trHeight w:val="17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14:paraId="2DB9D3DE"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3.2.</w:t>
            </w:r>
          </w:p>
        </w:tc>
        <w:tc>
          <w:tcPr>
            <w:tcW w:w="858" w:type="pct"/>
            <w:tcBorders>
              <w:top w:val="single" w:sz="4" w:space="0" w:color="auto"/>
              <w:left w:val="nil"/>
              <w:bottom w:val="single" w:sz="4" w:space="0" w:color="auto"/>
              <w:right w:val="single" w:sz="4" w:space="0" w:color="auto"/>
            </w:tcBorders>
            <w:shd w:val="clear" w:color="auto" w:fill="auto"/>
            <w:vAlign w:val="center"/>
          </w:tcPr>
          <w:p w14:paraId="4D01B527"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p>
        </w:tc>
        <w:tc>
          <w:tcPr>
            <w:tcW w:w="1724" w:type="pct"/>
            <w:tcBorders>
              <w:top w:val="single" w:sz="4" w:space="0" w:color="auto"/>
              <w:left w:val="nil"/>
              <w:bottom w:val="single" w:sz="4" w:space="0" w:color="auto"/>
              <w:right w:val="single" w:sz="4" w:space="0" w:color="auto"/>
            </w:tcBorders>
            <w:shd w:val="clear" w:color="auto" w:fill="auto"/>
            <w:vAlign w:val="center"/>
          </w:tcPr>
          <w:p w14:paraId="558F7A46"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Взносы на капитальный ремонт общего имущества многоквартирных домов городского округа Евпатория</w:t>
            </w:r>
          </w:p>
        </w:tc>
        <w:tc>
          <w:tcPr>
            <w:tcW w:w="470" w:type="pct"/>
            <w:tcBorders>
              <w:top w:val="single" w:sz="4" w:space="0" w:color="auto"/>
              <w:left w:val="nil"/>
              <w:bottom w:val="single" w:sz="4" w:space="0" w:color="auto"/>
              <w:right w:val="single" w:sz="4" w:space="0" w:color="auto"/>
            </w:tcBorders>
            <w:shd w:val="clear" w:color="auto" w:fill="auto"/>
            <w:vAlign w:val="center"/>
          </w:tcPr>
          <w:p w14:paraId="7C52B8DA"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ед.</w:t>
            </w:r>
          </w:p>
        </w:tc>
        <w:tc>
          <w:tcPr>
            <w:tcW w:w="239" w:type="pct"/>
            <w:tcBorders>
              <w:top w:val="single" w:sz="4" w:space="0" w:color="auto"/>
              <w:left w:val="nil"/>
              <w:bottom w:val="single" w:sz="4" w:space="0" w:color="auto"/>
              <w:right w:val="single" w:sz="4" w:space="0" w:color="auto"/>
            </w:tcBorders>
            <w:shd w:val="clear" w:color="auto" w:fill="auto"/>
            <w:vAlign w:val="center"/>
          </w:tcPr>
          <w:p w14:paraId="0C8A72D8"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239" w:type="pct"/>
            <w:tcBorders>
              <w:top w:val="single" w:sz="4" w:space="0" w:color="auto"/>
              <w:left w:val="nil"/>
              <w:bottom w:val="single" w:sz="4" w:space="0" w:color="auto"/>
              <w:right w:val="single" w:sz="4" w:space="0" w:color="auto"/>
            </w:tcBorders>
            <w:shd w:val="clear" w:color="auto" w:fill="auto"/>
            <w:vAlign w:val="center"/>
          </w:tcPr>
          <w:p w14:paraId="36646E75"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239" w:type="pct"/>
            <w:tcBorders>
              <w:top w:val="single" w:sz="4" w:space="0" w:color="auto"/>
              <w:left w:val="nil"/>
              <w:bottom w:val="single" w:sz="4" w:space="0" w:color="auto"/>
              <w:right w:val="single" w:sz="4" w:space="0" w:color="auto"/>
            </w:tcBorders>
            <w:shd w:val="clear" w:color="auto" w:fill="auto"/>
            <w:vAlign w:val="center"/>
          </w:tcPr>
          <w:p w14:paraId="45EE5BDD" w14:textId="77777777" w:rsidR="00B15DEE" w:rsidRPr="00EB7A37"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1776</w:t>
            </w:r>
          </w:p>
        </w:tc>
        <w:tc>
          <w:tcPr>
            <w:tcW w:w="239" w:type="pct"/>
            <w:tcBorders>
              <w:top w:val="single" w:sz="4" w:space="0" w:color="auto"/>
              <w:left w:val="nil"/>
              <w:bottom w:val="single" w:sz="4" w:space="0" w:color="auto"/>
              <w:right w:val="single" w:sz="4" w:space="0" w:color="auto"/>
            </w:tcBorders>
            <w:shd w:val="clear" w:color="auto" w:fill="auto"/>
            <w:vAlign w:val="center"/>
          </w:tcPr>
          <w:p w14:paraId="6447138F" w14:textId="77777777" w:rsidR="00B15DEE"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239" w:type="pct"/>
            <w:tcBorders>
              <w:top w:val="single" w:sz="4" w:space="0" w:color="auto"/>
              <w:left w:val="nil"/>
              <w:bottom w:val="single" w:sz="4" w:space="0" w:color="auto"/>
              <w:right w:val="single" w:sz="4" w:space="0" w:color="auto"/>
            </w:tcBorders>
            <w:shd w:val="clear" w:color="auto" w:fill="auto"/>
            <w:vAlign w:val="center"/>
          </w:tcPr>
          <w:p w14:paraId="15C652D5" w14:textId="77777777" w:rsidR="00B15DEE"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239" w:type="pct"/>
            <w:tcBorders>
              <w:top w:val="single" w:sz="4" w:space="0" w:color="auto"/>
              <w:left w:val="nil"/>
              <w:bottom w:val="single" w:sz="4" w:space="0" w:color="auto"/>
              <w:right w:val="single" w:sz="4" w:space="0" w:color="auto"/>
            </w:tcBorders>
            <w:shd w:val="clear" w:color="auto" w:fill="auto"/>
            <w:vAlign w:val="center"/>
          </w:tcPr>
          <w:p w14:paraId="74646ED9" w14:textId="77777777" w:rsidR="00B15DEE"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316" w:type="pct"/>
            <w:tcBorders>
              <w:top w:val="single" w:sz="4" w:space="0" w:color="auto"/>
              <w:left w:val="nil"/>
              <w:bottom w:val="single" w:sz="4" w:space="0" w:color="auto"/>
              <w:right w:val="single" w:sz="4" w:space="0" w:color="auto"/>
            </w:tcBorders>
            <w:shd w:val="clear" w:color="auto" w:fill="auto"/>
            <w:vAlign w:val="center"/>
          </w:tcPr>
          <w:p w14:paraId="4BFD60E2" w14:textId="77777777" w:rsidR="00B15DEE" w:rsidRDefault="00B15DEE" w:rsidP="00786C9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r>
    </w:tbl>
    <w:p w14:paraId="08832974" w14:textId="77777777" w:rsidR="00F76144" w:rsidRPr="00DC3B92" w:rsidRDefault="00F76144" w:rsidP="00F76144">
      <w:pPr>
        <w:spacing w:after="0" w:line="240" w:lineRule="auto"/>
        <w:rPr>
          <w:rFonts w:ascii="Times New Roman" w:eastAsia="Times New Roman" w:hAnsi="Times New Roman"/>
          <w:b/>
          <w:sz w:val="28"/>
          <w:szCs w:val="28"/>
        </w:rPr>
      </w:pPr>
    </w:p>
    <w:p w14:paraId="2AD9EE08" w14:textId="77777777" w:rsidR="00F76144" w:rsidRPr="00DC3B92" w:rsidRDefault="00F76144" w:rsidP="00622E55">
      <w:pPr>
        <w:spacing w:after="0" w:line="240" w:lineRule="auto"/>
        <w:rPr>
          <w:rFonts w:ascii="Times New Roman" w:eastAsia="Times New Roman" w:hAnsi="Times New Roman"/>
          <w:sz w:val="28"/>
          <w:szCs w:val="28"/>
          <w:lang w:eastAsia="ru-RU"/>
        </w:rPr>
      </w:pPr>
    </w:p>
    <w:p w14:paraId="058D66CD" w14:textId="77777777" w:rsidR="00F76144" w:rsidRPr="00DC3B92" w:rsidRDefault="00F76144" w:rsidP="00622E55">
      <w:pPr>
        <w:spacing w:after="0" w:line="240" w:lineRule="auto"/>
        <w:rPr>
          <w:rFonts w:ascii="Times New Roman" w:eastAsia="Times New Roman" w:hAnsi="Times New Roman"/>
          <w:sz w:val="28"/>
          <w:szCs w:val="28"/>
          <w:lang w:eastAsia="ru-RU"/>
        </w:rPr>
      </w:pPr>
    </w:p>
    <w:p w14:paraId="1CAD7B4D" w14:textId="77777777" w:rsidR="00F76144" w:rsidRPr="00DC3B92" w:rsidRDefault="00F76144" w:rsidP="00622E55">
      <w:pPr>
        <w:spacing w:after="0" w:line="240" w:lineRule="auto"/>
        <w:rPr>
          <w:rFonts w:ascii="Times New Roman" w:eastAsia="Times New Roman" w:hAnsi="Times New Roman"/>
          <w:sz w:val="28"/>
          <w:szCs w:val="28"/>
          <w:lang w:eastAsia="ru-RU"/>
        </w:rPr>
      </w:pPr>
    </w:p>
    <w:p w14:paraId="465FEE9F" w14:textId="77777777" w:rsidR="00F76144" w:rsidRPr="00DC3B92" w:rsidRDefault="00F76144" w:rsidP="00622E55">
      <w:pPr>
        <w:spacing w:after="0" w:line="240" w:lineRule="auto"/>
        <w:rPr>
          <w:rFonts w:ascii="Times New Roman" w:eastAsia="Times New Roman" w:hAnsi="Times New Roman"/>
          <w:sz w:val="28"/>
          <w:szCs w:val="28"/>
          <w:lang w:eastAsia="ru-RU"/>
        </w:rPr>
      </w:pPr>
    </w:p>
    <w:p w14:paraId="695225B2" w14:textId="77777777" w:rsidR="00F76144" w:rsidRDefault="00F76144" w:rsidP="00622E55">
      <w:pPr>
        <w:spacing w:after="0" w:line="240" w:lineRule="auto"/>
        <w:rPr>
          <w:rFonts w:ascii="Times New Roman" w:eastAsia="Times New Roman" w:hAnsi="Times New Roman"/>
          <w:sz w:val="28"/>
          <w:szCs w:val="28"/>
          <w:lang w:eastAsia="ru-RU"/>
        </w:rPr>
      </w:pPr>
    </w:p>
    <w:p w14:paraId="197B8ECD" w14:textId="77777777" w:rsidR="00F76144" w:rsidRPr="00F76144" w:rsidRDefault="00F76144" w:rsidP="00CE605D">
      <w:pPr>
        <w:spacing w:after="0" w:line="240" w:lineRule="auto"/>
        <w:ind w:left="9204"/>
        <w:rPr>
          <w:rFonts w:ascii="Times New Roman" w:eastAsia="Times New Roman" w:hAnsi="Times New Roman"/>
          <w:sz w:val="28"/>
          <w:szCs w:val="28"/>
        </w:rPr>
      </w:pPr>
      <w:r w:rsidRPr="00F76144">
        <w:rPr>
          <w:rFonts w:ascii="Times New Roman" w:eastAsia="Times New Roman" w:hAnsi="Times New Roman"/>
          <w:sz w:val="28"/>
          <w:szCs w:val="28"/>
        </w:rPr>
        <w:lastRenderedPageBreak/>
        <w:t xml:space="preserve">Приложение 2 к муниципальной программе </w:t>
      </w:r>
    </w:p>
    <w:p w14:paraId="34220865" w14:textId="77777777" w:rsidR="00F76144" w:rsidRPr="00F76144" w:rsidRDefault="00F76144" w:rsidP="00CE605D">
      <w:pPr>
        <w:spacing w:after="0" w:line="240" w:lineRule="auto"/>
        <w:ind w:left="9204"/>
        <w:rPr>
          <w:rFonts w:ascii="Times New Roman" w:eastAsia="Times New Roman" w:hAnsi="Times New Roman"/>
          <w:sz w:val="28"/>
          <w:szCs w:val="28"/>
        </w:rPr>
      </w:pPr>
      <w:r w:rsidRPr="00F76144">
        <w:rPr>
          <w:rFonts w:ascii="Times New Roman" w:eastAsia="Times New Roman" w:hAnsi="Times New Roman"/>
          <w:sz w:val="28"/>
          <w:szCs w:val="28"/>
        </w:rPr>
        <w:t>«Управление муниципальным имуществом</w:t>
      </w:r>
    </w:p>
    <w:p w14:paraId="18A8CDD4" w14:textId="77777777" w:rsidR="00F76144" w:rsidRPr="00F76144" w:rsidRDefault="00F76144" w:rsidP="00CE605D">
      <w:pPr>
        <w:spacing w:after="0" w:line="240" w:lineRule="auto"/>
        <w:ind w:left="9204"/>
        <w:rPr>
          <w:rFonts w:ascii="Times New Roman" w:eastAsia="Times New Roman" w:hAnsi="Times New Roman"/>
          <w:sz w:val="28"/>
          <w:szCs w:val="28"/>
        </w:rPr>
      </w:pPr>
      <w:r w:rsidRPr="00F76144">
        <w:rPr>
          <w:rFonts w:ascii="Times New Roman" w:eastAsia="Times New Roman" w:hAnsi="Times New Roman"/>
          <w:sz w:val="28"/>
          <w:szCs w:val="28"/>
        </w:rPr>
        <w:t xml:space="preserve">городского округа Евпатория Республики </w:t>
      </w:r>
    </w:p>
    <w:p w14:paraId="1EED0E44" w14:textId="77777777" w:rsidR="00F76144" w:rsidRPr="00F76144" w:rsidRDefault="00F76144" w:rsidP="00CE605D">
      <w:pPr>
        <w:spacing w:after="0" w:line="240" w:lineRule="auto"/>
        <w:ind w:left="9204"/>
        <w:rPr>
          <w:rFonts w:ascii="Times New Roman" w:eastAsia="Times New Roman" w:hAnsi="Times New Roman"/>
          <w:sz w:val="28"/>
          <w:szCs w:val="28"/>
        </w:rPr>
      </w:pPr>
      <w:r w:rsidRPr="00F76144">
        <w:rPr>
          <w:rFonts w:ascii="Times New Roman" w:eastAsia="Times New Roman" w:hAnsi="Times New Roman"/>
          <w:sz w:val="28"/>
          <w:szCs w:val="28"/>
        </w:rPr>
        <w:t xml:space="preserve">Крым» </w:t>
      </w:r>
    </w:p>
    <w:p w14:paraId="07490ECA" w14:textId="77777777" w:rsidR="00F76144" w:rsidRPr="00F76144" w:rsidRDefault="00F76144" w:rsidP="00F76144">
      <w:pPr>
        <w:spacing w:after="0" w:line="240" w:lineRule="auto"/>
        <w:ind w:firstLine="9639"/>
        <w:rPr>
          <w:rFonts w:ascii="Times New Roman" w:eastAsia="Times New Roman" w:hAnsi="Times New Roman"/>
          <w:sz w:val="28"/>
          <w:szCs w:val="28"/>
        </w:rPr>
      </w:pPr>
    </w:p>
    <w:p w14:paraId="18C904D2" w14:textId="77777777" w:rsidR="00F76144" w:rsidRPr="00DC3B92" w:rsidRDefault="00F76144" w:rsidP="00F76144">
      <w:pPr>
        <w:spacing w:after="0" w:line="240" w:lineRule="auto"/>
        <w:jc w:val="center"/>
        <w:rPr>
          <w:rFonts w:ascii="Times New Roman" w:eastAsia="Times New Roman" w:hAnsi="Times New Roman"/>
          <w:b/>
          <w:sz w:val="28"/>
          <w:szCs w:val="28"/>
        </w:rPr>
      </w:pPr>
      <w:r w:rsidRPr="00DC3B92">
        <w:rPr>
          <w:rFonts w:ascii="Times New Roman" w:eastAsia="Times New Roman" w:hAnsi="Times New Roman"/>
          <w:b/>
          <w:sz w:val="28"/>
          <w:szCs w:val="28"/>
        </w:rPr>
        <w:t>Перечень</w:t>
      </w:r>
    </w:p>
    <w:p w14:paraId="72CAB0EC" w14:textId="77777777" w:rsidR="00F76144" w:rsidRPr="00DC3B92" w:rsidRDefault="00F76144" w:rsidP="00F76144">
      <w:pPr>
        <w:spacing w:after="0" w:line="240" w:lineRule="auto"/>
        <w:ind w:right="1260"/>
        <w:jc w:val="center"/>
        <w:rPr>
          <w:rFonts w:ascii="Times New Roman" w:eastAsia="Times New Roman" w:hAnsi="Times New Roman"/>
          <w:b/>
          <w:sz w:val="28"/>
          <w:szCs w:val="28"/>
        </w:rPr>
      </w:pPr>
      <w:r w:rsidRPr="00DC3B92">
        <w:rPr>
          <w:rFonts w:ascii="Times New Roman" w:eastAsia="Times New Roman" w:hAnsi="Times New Roman"/>
          <w:b/>
          <w:sz w:val="28"/>
          <w:szCs w:val="28"/>
        </w:rPr>
        <w:t xml:space="preserve">основных мероприятий муниципальной программы </w:t>
      </w:r>
    </w:p>
    <w:p w14:paraId="64F23642" w14:textId="77777777" w:rsidR="00F76144" w:rsidRPr="00DC3B92" w:rsidRDefault="00F76144" w:rsidP="00F76144">
      <w:pPr>
        <w:spacing w:after="0" w:line="240" w:lineRule="auto"/>
        <w:ind w:right="1260"/>
        <w:jc w:val="center"/>
        <w:rPr>
          <w:rFonts w:ascii="Times New Roman" w:eastAsia="Times New Roman" w:hAnsi="Times New Roman"/>
          <w:b/>
          <w:sz w:val="28"/>
          <w:szCs w:val="28"/>
        </w:rPr>
      </w:pPr>
      <w:r w:rsidRPr="00DC3B92">
        <w:rPr>
          <w:rFonts w:ascii="Times New Roman" w:eastAsia="Times New Roman" w:hAnsi="Times New Roman"/>
          <w:b/>
          <w:sz w:val="28"/>
          <w:szCs w:val="28"/>
        </w:rPr>
        <w:t>«Управление муниципальным имуществом городского округа Евпатория Республики Крым»</w:t>
      </w:r>
    </w:p>
    <w:p w14:paraId="3B186ACD" w14:textId="77777777" w:rsidR="00F76144" w:rsidRPr="00DC3B92" w:rsidRDefault="00F76144" w:rsidP="00F76144">
      <w:pPr>
        <w:spacing w:after="0" w:line="240" w:lineRule="auto"/>
        <w:ind w:right="1260"/>
        <w:jc w:val="center"/>
        <w:rPr>
          <w:rFonts w:ascii="Times New Roman" w:eastAsia="Times New Roman" w:hAnsi="Times New Roman"/>
          <w:b/>
          <w:sz w:val="28"/>
          <w:szCs w:val="28"/>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6"/>
        <w:gridCol w:w="2934"/>
        <w:gridCol w:w="2552"/>
        <w:gridCol w:w="1134"/>
        <w:gridCol w:w="1134"/>
        <w:gridCol w:w="3827"/>
        <w:gridCol w:w="3119"/>
      </w:tblGrid>
      <w:tr w:rsidR="00F76144" w:rsidRPr="00DC3B92" w14:paraId="3D044D3F" w14:textId="77777777" w:rsidTr="00F76144">
        <w:trPr>
          <w:trHeight w:val="413"/>
        </w:trPr>
        <w:tc>
          <w:tcPr>
            <w:tcW w:w="576" w:type="dxa"/>
            <w:vMerge w:val="restart"/>
            <w:tcBorders>
              <w:top w:val="single" w:sz="4" w:space="0" w:color="auto"/>
              <w:left w:val="single" w:sz="4" w:space="0" w:color="auto"/>
              <w:bottom w:val="single" w:sz="4" w:space="0" w:color="auto"/>
              <w:right w:val="single" w:sz="4" w:space="0" w:color="auto"/>
            </w:tcBorders>
          </w:tcPr>
          <w:p w14:paraId="32C618BC" w14:textId="77777777" w:rsidR="00F76144" w:rsidRPr="00DC3B92" w:rsidRDefault="00F76144" w:rsidP="00F76144">
            <w:pPr>
              <w:spacing w:after="0" w:line="240" w:lineRule="auto"/>
              <w:jc w:val="center"/>
              <w:rPr>
                <w:rFonts w:ascii="Times New Roman" w:eastAsia="Times New Roman" w:hAnsi="Times New Roman"/>
                <w:b/>
                <w:sz w:val="28"/>
                <w:szCs w:val="28"/>
              </w:rPr>
            </w:pPr>
            <w:r w:rsidRPr="00DC3B92">
              <w:rPr>
                <w:rFonts w:ascii="Times New Roman" w:eastAsia="Times New Roman" w:hAnsi="Times New Roman"/>
                <w:b/>
                <w:sz w:val="28"/>
                <w:szCs w:val="28"/>
              </w:rPr>
              <w:t>№</w:t>
            </w:r>
          </w:p>
        </w:tc>
        <w:tc>
          <w:tcPr>
            <w:tcW w:w="2934" w:type="dxa"/>
            <w:vMerge w:val="restart"/>
            <w:tcBorders>
              <w:top w:val="single" w:sz="4" w:space="0" w:color="auto"/>
              <w:left w:val="single" w:sz="4" w:space="0" w:color="auto"/>
              <w:bottom w:val="single" w:sz="4" w:space="0" w:color="auto"/>
              <w:right w:val="single" w:sz="4" w:space="0" w:color="auto"/>
            </w:tcBorders>
          </w:tcPr>
          <w:p w14:paraId="74AFAB1A" w14:textId="77777777" w:rsidR="00F76144" w:rsidRPr="00DC3B92" w:rsidRDefault="00F76144" w:rsidP="00F76144">
            <w:pPr>
              <w:spacing w:after="0" w:line="240" w:lineRule="auto"/>
              <w:jc w:val="center"/>
              <w:rPr>
                <w:rFonts w:ascii="Times New Roman" w:eastAsia="Times New Roman" w:hAnsi="Times New Roman"/>
                <w:b/>
                <w:sz w:val="28"/>
                <w:szCs w:val="28"/>
              </w:rPr>
            </w:pPr>
            <w:r w:rsidRPr="00DC3B92">
              <w:rPr>
                <w:rFonts w:ascii="Times New Roman" w:eastAsia="Times New Roman" w:hAnsi="Times New Roman"/>
                <w:b/>
                <w:sz w:val="28"/>
                <w:szCs w:val="28"/>
              </w:rPr>
              <w:t>Наименование подпрограммы/основного мероприятия</w:t>
            </w:r>
          </w:p>
        </w:tc>
        <w:tc>
          <w:tcPr>
            <w:tcW w:w="2552" w:type="dxa"/>
            <w:vMerge w:val="restart"/>
            <w:tcBorders>
              <w:top w:val="single" w:sz="4" w:space="0" w:color="auto"/>
              <w:left w:val="single" w:sz="4" w:space="0" w:color="auto"/>
              <w:bottom w:val="single" w:sz="4" w:space="0" w:color="auto"/>
              <w:right w:val="single" w:sz="4" w:space="0" w:color="auto"/>
            </w:tcBorders>
          </w:tcPr>
          <w:p w14:paraId="1243F73D" w14:textId="77777777" w:rsidR="00F76144" w:rsidRPr="00DC3B92" w:rsidRDefault="00F76144" w:rsidP="00F76144">
            <w:pPr>
              <w:spacing w:after="0" w:line="240" w:lineRule="auto"/>
              <w:jc w:val="center"/>
              <w:rPr>
                <w:rFonts w:ascii="Times New Roman" w:eastAsia="Times New Roman" w:hAnsi="Times New Roman"/>
                <w:b/>
                <w:sz w:val="28"/>
                <w:szCs w:val="28"/>
              </w:rPr>
            </w:pPr>
            <w:r w:rsidRPr="00DC3B92">
              <w:rPr>
                <w:rFonts w:ascii="Times New Roman" w:eastAsia="Times New Roman" w:hAnsi="Times New Roman"/>
                <w:b/>
                <w:sz w:val="28"/>
                <w:szCs w:val="28"/>
              </w:rPr>
              <w:t>Ответственный исполнитель</w:t>
            </w:r>
          </w:p>
        </w:tc>
        <w:tc>
          <w:tcPr>
            <w:tcW w:w="2268" w:type="dxa"/>
            <w:gridSpan w:val="2"/>
            <w:tcBorders>
              <w:top w:val="single" w:sz="4" w:space="0" w:color="auto"/>
              <w:left w:val="single" w:sz="4" w:space="0" w:color="auto"/>
              <w:bottom w:val="single" w:sz="4" w:space="0" w:color="auto"/>
              <w:right w:val="single" w:sz="4" w:space="0" w:color="auto"/>
            </w:tcBorders>
          </w:tcPr>
          <w:p w14:paraId="54709D20" w14:textId="77777777" w:rsidR="00F76144" w:rsidRPr="00DC3B92" w:rsidRDefault="00F76144" w:rsidP="00F76144">
            <w:pPr>
              <w:spacing w:after="0" w:line="240" w:lineRule="auto"/>
              <w:jc w:val="center"/>
              <w:rPr>
                <w:rFonts w:ascii="Times New Roman" w:eastAsia="Times New Roman" w:hAnsi="Times New Roman"/>
                <w:b/>
                <w:sz w:val="28"/>
                <w:szCs w:val="28"/>
              </w:rPr>
            </w:pPr>
            <w:r w:rsidRPr="00DC3B92">
              <w:rPr>
                <w:rFonts w:ascii="Times New Roman" w:eastAsia="Times New Roman" w:hAnsi="Times New Roman"/>
                <w:b/>
                <w:sz w:val="28"/>
                <w:szCs w:val="28"/>
              </w:rPr>
              <w:t>Срок реализации</w:t>
            </w:r>
          </w:p>
        </w:tc>
        <w:tc>
          <w:tcPr>
            <w:tcW w:w="3827" w:type="dxa"/>
            <w:vMerge w:val="restart"/>
            <w:tcBorders>
              <w:top w:val="single" w:sz="4" w:space="0" w:color="auto"/>
              <w:left w:val="single" w:sz="4" w:space="0" w:color="auto"/>
              <w:bottom w:val="single" w:sz="4" w:space="0" w:color="auto"/>
              <w:right w:val="single" w:sz="4" w:space="0" w:color="auto"/>
            </w:tcBorders>
          </w:tcPr>
          <w:p w14:paraId="7F48B6C7" w14:textId="77777777" w:rsidR="00F76144" w:rsidRPr="00DC3B92" w:rsidRDefault="00F76144" w:rsidP="00F76144">
            <w:pPr>
              <w:spacing w:after="0" w:line="240" w:lineRule="auto"/>
              <w:jc w:val="center"/>
              <w:rPr>
                <w:rFonts w:ascii="Times New Roman" w:eastAsia="Times New Roman" w:hAnsi="Times New Roman"/>
                <w:b/>
                <w:sz w:val="28"/>
                <w:szCs w:val="28"/>
              </w:rPr>
            </w:pPr>
            <w:r w:rsidRPr="00DC3B92">
              <w:rPr>
                <w:rFonts w:ascii="Times New Roman" w:eastAsia="Times New Roman" w:hAnsi="Times New Roman"/>
                <w:b/>
                <w:sz w:val="28"/>
                <w:szCs w:val="28"/>
              </w:rPr>
              <w:t>Ожидаемый результат (краткое описание)</w:t>
            </w:r>
          </w:p>
        </w:tc>
        <w:tc>
          <w:tcPr>
            <w:tcW w:w="3119" w:type="dxa"/>
            <w:vMerge w:val="restart"/>
            <w:tcBorders>
              <w:top w:val="single" w:sz="4" w:space="0" w:color="auto"/>
              <w:left w:val="single" w:sz="4" w:space="0" w:color="auto"/>
              <w:bottom w:val="single" w:sz="4" w:space="0" w:color="auto"/>
              <w:right w:val="single" w:sz="4" w:space="0" w:color="auto"/>
            </w:tcBorders>
          </w:tcPr>
          <w:p w14:paraId="2398EE8D" w14:textId="77777777" w:rsidR="00F76144" w:rsidRPr="00DC3B92" w:rsidRDefault="00F76144" w:rsidP="00F76144">
            <w:pPr>
              <w:spacing w:after="0" w:line="240" w:lineRule="auto"/>
              <w:jc w:val="center"/>
              <w:rPr>
                <w:rFonts w:ascii="Times New Roman" w:eastAsia="Times New Roman" w:hAnsi="Times New Roman"/>
                <w:b/>
                <w:sz w:val="28"/>
                <w:szCs w:val="28"/>
              </w:rPr>
            </w:pPr>
            <w:r w:rsidRPr="00DC3B92">
              <w:rPr>
                <w:rFonts w:ascii="Times New Roman" w:eastAsia="Times New Roman" w:hAnsi="Times New Roman"/>
                <w:b/>
                <w:sz w:val="28"/>
                <w:szCs w:val="28"/>
              </w:rPr>
              <w:t>Последствия не реализации мероприятий</w:t>
            </w:r>
          </w:p>
        </w:tc>
      </w:tr>
      <w:tr w:rsidR="00F76144" w:rsidRPr="00DC3B92" w14:paraId="4E564C20" w14:textId="77777777" w:rsidTr="00F76144">
        <w:trPr>
          <w:trHeight w:val="412"/>
        </w:trPr>
        <w:tc>
          <w:tcPr>
            <w:tcW w:w="576" w:type="dxa"/>
            <w:vMerge/>
            <w:tcBorders>
              <w:top w:val="single" w:sz="4" w:space="0" w:color="auto"/>
              <w:left w:val="single" w:sz="4" w:space="0" w:color="auto"/>
              <w:bottom w:val="single" w:sz="4" w:space="0" w:color="auto"/>
              <w:right w:val="single" w:sz="4" w:space="0" w:color="auto"/>
            </w:tcBorders>
          </w:tcPr>
          <w:p w14:paraId="6914424D" w14:textId="77777777" w:rsidR="00F76144" w:rsidRPr="00DC3B92" w:rsidRDefault="00F76144" w:rsidP="00F76144">
            <w:pPr>
              <w:spacing w:after="0" w:line="240" w:lineRule="auto"/>
              <w:jc w:val="center"/>
              <w:rPr>
                <w:rFonts w:ascii="Times New Roman" w:eastAsia="Times New Roman" w:hAnsi="Times New Roman"/>
                <w:b/>
                <w:sz w:val="28"/>
                <w:szCs w:val="28"/>
              </w:rPr>
            </w:pPr>
          </w:p>
        </w:tc>
        <w:tc>
          <w:tcPr>
            <w:tcW w:w="2934" w:type="dxa"/>
            <w:vMerge/>
            <w:tcBorders>
              <w:top w:val="single" w:sz="4" w:space="0" w:color="auto"/>
              <w:left w:val="single" w:sz="4" w:space="0" w:color="auto"/>
              <w:bottom w:val="single" w:sz="4" w:space="0" w:color="auto"/>
              <w:right w:val="single" w:sz="4" w:space="0" w:color="auto"/>
            </w:tcBorders>
          </w:tcPr>
          <w:p w14:paraId="49406AB3" w14:textId="77777777" w:rsidR="00F76144" w:rsidRPr="00DC3B92" w:rsidRDefault="00F76144" w:rsidP="00F76144">
            <w:pPr>
              <w:spacing w:after="0" w:line="240" w:lineRule="auto"/>
              <w:jc w:val="center"/>
              <w:rPr>
                <w:rFonts w:ascii="Times New Roman" w:eastAsia="Times New Roman" w:hAnsi="Times New Roman"/>
                <w:b/>
                <w:sz w:val="28"/>
                <w:szCs w:val="28"/>
              </w:rPr>
            </w:pPr>
          </w:p>
        </w:tc>
        <w:tc>
          <w:tcPr>
            <w:tcW w:w="2552" w:type="dxa"/>
            <w:vMerge/>
            <w:tcBorders>
              <w:top w:val="single" w:sz="4" w:space="0" w:color="auto"/>
              <w:left w:val="single" w:sz="4" w:space="0" w:color="auto"/>
              <w:bottom w:val="single" w:sz="4" w:space="0" w:color="auto"/>
              <w:right w:val="single" w:sz="4" w:space="0" w:color="auto"/>
            </w:tcBorders>
          </w:tcPr>
          <w:p w14:paraId="474A2FFD" w14:textId="77777777" w:rsidR="00F76144" w:rsidRPr="00DC3B92" w:rsidRDefault="00F76144" w:rsidP="00F76144">
            <w:pPr>
              <w:spacing w:after="0" w:line="240" w:lineRule="auto"/>
              <w:jc w:val="center"/>
              <w:rPr>
                <w:rFonts w:ascii="Times New Roman" w:eastAsia="Times New Roman" w:hAnsi="Times New Roman"/>
                <w:b/>
                <w:sz w:val="28"/>
                <w:szCs w:val="28"/>
              </w:rPr>
            </w:pPr>
          </w:p>
        </w:tc>
        <w:tc>
          <w:tcPr>
            <w:tcW w:w="1134" w:type="dxa"/>
            <w:tcBorders>
              <w:top w:val="single" w:sz="4" w:space="0" w:color="auto"/>
              <w:left w:val="single" w:sz="4" w:space="0" w:color="auto"/>
              <w:bottom w:val="single" w:sz="4" w:space="0" w:color="auto"/>
              <w:right w:val="single" w:sz="4" w:space="0" w:color="auto"/>
            </w:tcBorders>
          </w:tcPr>
          <w:p w14:paraId="041FEA62" w14:textId="77777777" w:rsidR="00F76144" w:rsidRPr="00DC3B92" w:rsidRDefault="00F76144" w:rsidP="00F76144">
            <w:pPr>
              <w:spacing w:after="0" w:line="240" w:lineRule="auto"/>
              <w:jc w:val="center"/>
              <w:rPr>
                <w:rFonts w:ascii="Times New Roman" w:eastAsia="Times New Roman" w:hAnsi="Times New Roman"/>
                <w:b/>
                <w:sz w:val="28"/>
                <w:szCs w:val="28"/>
              </w:rPr>
            </w:pPr>
            <w:r w:rsidRPr="00DC3B92">
              <w:rPr>
                <w:rFonts w:ascii="Times New Roman" w:eastAsia="Times New Roman" w:hAnsi="Times New Roman"/>
                <w:b/>
                <w:sz w:val="28"/>
                <w:szCs w:val="28"/>
              </w:rPr>
              <w:t>начало</w:t>
            </w:r>
          </w:p>
        </w:tc>
        <w:tc>
          <w:tcPr>
            <w:tcW w:w="1134" w:type="dxa"/>
            <w:tcBorders>
              <w:top w:val="single" w:sz="4" w:space="0" w:color="auto"/>
              <w:left w:val="single" w:sz="4" w:space="0" w:color="auto"/>
              <w:bottom w:val="single" w:sz="4" w:space="0" w:color="auto"/>
              <w:right w:val="single" w:sz="4" w:space="0" w:color="auto"/>
            </w:tcBorders>
          </w:tcPr>
          <w:p w14:paraId="576F738A" w14:textId="77777777" w:rsidR="00F76144" w:rsidRPr="00DC3B92" w:rsidRDefault="00F76144" w:rsidP="00F76144">
            <w:pPr>
              <w:spacing w:after="0" w:line="240" w:lineRule="auto"/>
              <w:ind w:right="-78"/>
              <w:jc w:val="center"/>
              <w:rPr>
                <w:rFonts w:ascii="Times New Roman" w:eastAsia="Times New Roman" w:hAnsi="Times New Roman"/>
                <w:b/>
                <w:sz w:val="28"/>
                <w:szCs w:val="28"/>
              </w:rPr>
            </w:pPr>
            <w:r w:rsidRPr="00DC3B92">
              <w:rPr>
                <w:rFonts w:ascii="Times New Roman" w:eastAsia="Times New Roman" w:hAnsi="Times New Roman"/>
                <w:b/>
                <w:sz w:val="28"/>
                <w:szCs w:val="28"/>
              </w:rPr>
              <w:t>окончание</w:t>
            </w:r>
          </w:p>
        </w:tc>
        <w:tc>
          <w:tcPr>
            <w:tcW w:w="3827" w:type="dxa"/>
            <w:vMerge/>
            <w:tcBorders>
              <w:top w:val="single" w:sz="4" w:space="0" w:color="auto"/>
              <w:left w:val="single" w:sz="4" w:space="0" w:color="auto"/>
              <w:bottom w:val="single" w:sz="4" w:space="0" w:color="auto"/>
              <w:right w:val="single" w:sz="4" w:space="0" w:color="auto"/>
            </w:tcBorders>
          </w:tcPr>
          <w:p w14:paraId="69B048FA" w14:textId="77777777" w:rsidR="00F76144" w:rsidRPr="00DC3B92" w:rsidRDefault="00F76144" w:rsidP="00F76144">
            <w:pPr>
              <w:spacing w:after="0" w:line="240" w:lineRule="auto"/>
              <w:jc w:val="center"/>
              <w:rPr>
                <w:rFonts w:ascii="Times New Roman" w:eastAsia="Times New Roman" w:hAnsi="Times New Roman"/>
                <w:b/>
                <w:sz w:val="28"/>
                <w:szCs w:val="28"/>
              </w:rPr>
            </w:pPr>
          </w:p>
        </w:tc>
        <w:tc>
          <w:tcPr>
            <w:tcW w:w="3119" w:type="dxa"/>
            <w:vMerge/>
            <w:tcBorders>
              <w:top w:val="single" w:sz="4" w:space="0" w:color="auto"/>
              <w:left w:val="single" w:sz="4" w:space="0" w:color="auto"/>
              <w:bottom w:val="single" w:sz="4" w:space="0" w:color="auto"/>
              <w:right w:val="single" w:sz="4" w:space="0" w:color="auto"/>
            </w:tcBorders>
          </w:tcPr>
          <w:p w14:paraId="2AEC827A" w14:textId="77777777" w:rsidR="00F76144" w:rsidRPr="00DC3B92" w:rsidRDefault="00F76144" w:rsidP="00F76144">
            <w:pPr>
              <w:spacing w:after="0" w:line="240" w:lineRule="auto"/>
              <w:jc w:val="center"/>
              <w:rPr>
                <w:rFonts w:ascii="Times New Roman" w:eastAsia="Times New Roman" w:hAnsi="Times New Roman"/>
                <w:b/>
                <w:sz w:val="28"/>
                <w:szCs w:val="28"/>
              </w:rPr>
            </w:pPr>
          </w:p>
        </w:tc>
      </w:tr>
      <w:tr w:rsidR="00F76144" w:rsidRPr="00DC3B92" w14:paraId="08351C25" w14:textId="77777777" w:rsidTr="00F76144">
        <w:tc>
          <w:tcPr>
            <w:tcW w:w="576" w:type="dxa"/>
            <w:tcBorders>
              <w:top w:val="single" w:sz="4" w:space="0" w:color="auto"/>
              <w:left w:val="single" w:sz="4" w:space="0" w:color="auto"/>
              <w:bottom w:val="single" w:sz="4" w:space="0" w:color="auto"/>
              <w:right w:val="single" w:sz="4" w:space="0" w:color="auto"/>
            </w:tcBorders>
          </w:tcPr>
          <w:p w14:paraId="5FB33E3E" w14:textId="77777777" w:rsidR="00F76144" w:rsidRPr="00DC3B92" w:rsidRDefault="00F76144" w:rsidP="00F76144">
            <w:pPr>
              <w:spacing w:after="0" w:line="240" w:lineRule="auto"/>
              <w:jc w:val="center"/>
              <w:rPr>
                <w:rFonts w:ascii="Times New Roman" w:eastAsia="Times New Roman" w:hAnsi="Times New Roman"/>
                <w:b/>
                <w:sz w:val="28"/>
                <w:szCs w:val="28"/>
              </w:rPr>
            </w:pPr>
            <w:r w:rsidRPr="00DC3B92">
              <w:rPr>
                <w:rFonts w:ascii="Times New Roman" w:eastAsia="Times New Roman" w:hAnsi="Times New Roman"/>
                <w:b/>
                <w:sz w:val="28"/>
                <w:szCs w:val="28"/>
              </w:rPr>
              <w:t>1.</w:t>
            </w:r>
          </w:p>
        </w:tc>
        <w:tc>
          <w:tcPr>
            <w:tcW w:w="2934" w:type="dxa"/>
            <w:tcBorders>
              <w:top w:val="single" w:sz="4" w:space="0" w:color="auto"/>
              <w:left w:val="single" w:sz="4" w:space="0" w:color="auto"/>
              <w:bottom w:val="single" w:sz="4" w:space="0" w:color="auto"/>
              <w:right w:val="single" w:sz="4" w:space="0" w:color="auto"/>
            </w:tcBorders>
          </w:tcPr>
          <w:p w14:paraId="7A67A976"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Рациональное управление муниципальным имуществом</w:t>
            </w:r>
          </w:p>
        </w:tc>
        <w:tc>
          <w:tcPr>
            <w:tcW w:w="2552" w:type="dxa"/>
            <w:tcBorders>
              <w:top w:val="single" w:sz="4" w:space="0" w:color="auto"/>
              <w:left w:val="single" w:sz="4" w:space="0" w:color="auto"/>
              <w:bottom w:val="single" w:sz="4" w:space="0" w:color="auto"/>
              <w:right w:val="single" w:sz="4" w:space="0" w:color="auto"/>
            </w:tcBorders>
          </w:tcPr>
          <w:p w14:paraId="75DD0502"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Департамент имущественных и земельных отношений администрации города Евпатории Республики Крым,</w:t>
            </w:r>
          </w:p>
          <w:p w14:paraId="3B16025B"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МКУ «Распорядительная дирекция имущества городской округ Евпатория»</w:t>
            </w:r>
          </w:p>
        </w:tc>
        <w:tc>
          <w:tcPr>
            <w:tcW w:w="1134" w:type="dxa"/>
            <w:tcBorders>
              <w:top w:val="single" w:sz="4" w:space="0" w:color="auto"/>
              <w:left w:val="single" w:sz="4" w:space="0" w:color="auto"/>
              <w:bottom w:val="single" w:sz="4" w:space="0" w:color="auto"/>
              <w:right w:val="single" w:sz="4" w:space="0" w:color="auto"/>
            </w:tcBorders>
          </w:tcPr>
          <w:p w14:paraId="566534CC" w14:textId="77777777" w:rsidR="00F76144" w:rsidRPr="00DC3B92" w:rsidRDefault="00F76144" w:rsidP="00DE424A">
            <w:pPr>
              <w:spacing w:after="0" w:line="240" w:lineRule="auto"/>
              <w:jc w:val="center"/>
              <w:rPr>
                <w:rFonts w:ascii="Times New Roman" w:eastAsia="Times New Roman" w:hAnsi="Times New Roman"/>
                <w:sz w:val="28"/>
                <w:szCs w:val="28"/>
              </w:rPr>
            </w:pPr>
            <w:r w:rsidRPr="00DC3B92">
              <w:rPr>
                <w:rFonts w:ascii="Times New Roman" w:eastAsia="Times New Roman" w:hAnsi="Times New Roman"/>
                <w:sz w:val="28"/>
                <w:szCs w:val="28"/>
              </w:rPr>
              <w:t>202</w:t>
            </w:r>
            <w:r w:rsidR="00DE424A">
              <w:rPr>
                <w:rFonts w:ascii="Times New Roman" w:eastAsia="Times New Roman" w:hAnsi="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14:paraId="03A76ADA" w14:textId="77777777" w:rsidR="00F76144" w:rsidRPr="00C938FD" w:rsidRDefault="00B65641" w:rsidP="00F6149E">
            <w:pPr>
              <w:spacing w:after="0" w:line="240" w:lineRule="auto"/>
              <w:jc w:val="center"/>
              <w:rPr>
                <w:rFonts w:ascii="Times New Roman" w:eastAsia="Times New Roman" w:hAnsi="Times New Roman"/>
                <w:sz w:val="28"/>
                <w:szCs w:val="28"/>
                <w:lang w:val="en-US"/>
              </w:rPr>
            </w:pPr>
            <w:r>
              <w:rPr>
                <w:rFonts w:ascii="Times New Roman" w:eastAsia="Times New Roman" w:hAnsi="Times New Roman"/>
                <w:sz w:val="28"/>
                <w:szCs w:val="28"/>
              </w:rPr>
              <w:t>202</w:t>
            </w:r>
            <w:r w:rsidR="00F6149E">
              <w:rPr>
                <w:rFonts w:ascii="Times New Roman" w:eastAsia="Times New Roman" w:hAnsi="Times New Roman"/>
                <w:sz w:val="28"/>
                <w:szCs w:val="28"/>
              </w:rPr>
              <w:t>8</w:t>
            </w:r>
          </w:p>
        </w:tc>
        <w:tc>
          <w:tcPr>
            <w:tcW w:w="3827" w:type="dxa"/>
            <w:tcBorders>
              <w:top w:val="single" w:sz="4" w:space="0" w:color="auto"/>
              <w:left w:val="single" w:sz="4" w:space="0" w:color="auto"/>
              <w:bottom w:val="single" w:sz="4" w:space="0" w:color="auto"/>
              <w:right w:val="single" w:sz="4" w:space="0" w:color="auto"/>
            </w:tcBorders>
          </w:tcPr>
          <w:p w14:paraId="48BAE085"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Увеличение доходной части бюджета МО ГО Евпатория за счет рационального использования муниципального имущества.</w:t>
            </w:r>
          </w:p>
        </w:tc>
        <w:tc>
          <w:tcPr>
            <w:tcW w:w="3119" w:type="dxa"/>
            <w:tcBorders>
              <w:top w:val="single" w:sz="4" w:space="0" w:color="auto"/>
              <w:left w:val="single" w:sz="4" w:space="0" w:color="auto"/>
              <w:bottom w:val="single" w:sz="4" w:space="0" w:color="auto"/>
              <w:right w:val="single" w:sz="4" w:space="0" w:color="auto"/>
            </w:tcBorders>
          </w:tcPr>
          <w:p w14:paraId="4444386A"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 xml:space="preserve">Увеличение расходной части бюджета МО ГО Евпатория с учетом его текущей </w:t>
            </w:r>
            <w:proofErr w:type="spellStart"/>
            <w:r w:rsidRPr="00DC3B92">
              <w:rPr>
                <w:rFonts w:ascii="Times New Roman" w:eastAsia="Times New Roman" w:hAnsi="Times New Roman"/>
                <w:sz w:val="28"/>
                <w:szCs w:val="28"/>
              </w:rPr>
              <w:t>дотационности</w:t>
            </w:r>
            <w:proofErr w:type="spellEnd"/>
            <w:r w:rsidRPr="00DC3B92">
              <w:rPr>
                <w:rFonts w:ascii="Times New Roman" w:eastAsia="Times New Roman" w:hAnsi="Times New Roman"/>
                <w:sz w:val="28"/>
                <w:szCs w:val="28"/>
              </w:rPr>
              <w:t>, и как результат, невозможность развития социально-экономического потенциала города</w:t>
            </w:r>
          </w:p>
        </w:tc>
      </w:tr>
      <w:tr w:rsidR="00F76144" w:rsidRPr="00DC3B92" w14:paraId="375D3DEF" w14:textId="77777777" w:rsidTr="00F76144">
        <w:tc>
          <w:tcPr>
            <w:tcW w:w="576" w:type="dxa"/>
            <w:tcBorders>
              <w:top w:val="single" w:sz="4" w:space="0" w:color="auto"/>
              <w:left w:val="single" w:sz="4" w:space="0" w:color="auto"/>
              <w:bottom w:val="single" w:sz="4" w:space="0" w:color="auto"/>
              <w:right w:val="single" w:sz="4" w:space="0" w:color="auto"/>
            </w:tcBorders>
          </w:tcPr>
          <w:p w14:paraId="78855E8D" w14:textId="77777777" w:rsidR="00F76144" w:rsidRPr="00DC3B92" w:rsidRDefault="00F76144" w:rsidP="00F76144">
            <w:pPr>
              <w:spacing w:after="0" w:line="240" w:lineRule="auto"/>
              <w:jc w:val="center"/>
              <w:rPr>
                <w:rFonts w:ascii="Times New Roman" w:eastAsia="Times New Roman" w:hAnsi="Times New Roman"/>
                <w:b/>
                <w:sz w:val="28"/>
                <w:szCs w:val="28"/>
              </w:rPr>
            </w:pPr>
            <w:r w:rsidRPr="00DC3B92">
              <w:rPr>
                <w:rFonts w:ascii="Times New Roman" w:eastAsia="Times New Roman" w:hAnsi="Times New Roman"/>
                <w:b/>
                <w:sz w:val="28"/>
                <w:szCs w:val="28"/>
              </w:rPr>
              <w:t>2.</w:t>
            </w:r>
          </w:p>
        </w:tc>
        <w:tc>
          <w:tcPr>
            <w:tcW w:w="2934" w:type="dxa"/>
            <w:tcBorders>
              <w:top w:val="single" w:sz="4" w:space="0" w:color="auto"/>
              <w:left w:val="single" w:sz="4" w:space="0" w:color="auto"/>
              <w:bottom w:val="single" w:sz="4" w:space="0" w:color="auto"/>
              <w:right w:val="single" w:sz="4" w:space="0" w:color="auto"/>
            </w:tcBorders>
          </w:tcPr>
          <w:p w14:paraId="2F894062"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 xml:space="preserve">Активное вовлечение в оборот земельных участков, объектов </w:t>
            </w:r>
            <w:r w:rsidRPr="00DC3B92">
              <w:rPr>
                <w:rFonts w:ascii="Times New Roman" w:eastAsia="Times New Roman" w:hAnsi="Times New Roman"/>
                <w:sz w:val="28"/>
                <w:szCs w:val="28"/>
              </w:rPr>
              <w:lastRenderedPageBreak/>
              <w:t>капитального строительства и имущества</w:t>
            </w:r>
          </w:p>
        </w:tc>
        <w:tc>
          <w:tcPr>
            <w:tcW w:w="2552" w:type="dxa"/>
            <w:tcBorders>
              <w:top w:val="single" w:sz="4" w:space="0" w:color="auto"/>
              <w:left w:val="single" w:sz="4" w:space="0" w:color="auto"/>
              <w:bottom w:val="single" w:sz="4" w:space="0" w:color="auto"/>
              <w:right w:val="single" w:sz="4" w:space="0" w:color="auto"/>
            </w:tcBorders>
          </w:tcPr>
          <w:p w14:paraId="3F77BE80"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lastRenderedPageBreak/>
              <w:t xml:space="preserve">Департамент имущественных и земельных </w:t>
            </w:r>
            <w:r w:rsidRPr="00DC3B92">
              <w:rPr>
                <w:rFonts w:ascii="Times New Roman" w:eastAsia="Times New Roman" w:hAnsi="Times New Roman"/>
                <w:sz w:val="28"/>
                <w:szCs w:val="28"/>
              </w:rPr>
              <w:lastRenderedPageBreak/>
              <w:t>отношений администрации города Евпатории Республики Крым,</w:t>
            </w:r>
          </w:p>
          <w:p w14:paraId="6FD4189A"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МКУ «Распорядительная дирекция имущества городской округ Евпатория»</w:t>
            </w:r>
          </w:p>
        </w:tc>
        <w:tc>
          <w:tcPr>
            <w:tcW w:w="1134" w:type="dxa"/>
            <w:tcBorders>
              <w:top w:val="single" w:sz="4" w:space="0" w:color="auto"/>
              <w:left w:val="single" w:sz="4" w:space="0" w:color="auto"/>
              <w:bottom w:val="single" w:sz="4" w:space="0" w:color="auto"/>
              <w:right w:val="single" w:sz="4" w:space="0" w:color="auto"/>
            </w:tcBorders>
          </w:tcPr>
          <w:p w14:paraId="36C0BF90" w14:textId="77777777" w:rsidR="00F76144" w:rsidRPr="00DC3B92" w:rsidRDefault="00F76144" w:rsidP="00C938FD">
            <w:pPr>
              <w:jc w:val="center"/>
              <w:rPr>
                <w:rFonts w:asciiTheme="minorHAnsi" w:eastAsiaTheme="minorHAnsi" w:hAnsiTheme="minorHAnsi" w:cstheme="minorBidi"/>
                <w:sz w:val="28"/>
                <w:szCs w:val="28"/>
              </w:rPr>
            </w:pPr>
            <w:r w:rsidRPr="00DC3B92">
              <w:rPr>
                <w:rFonts w:ascii="Times New Roman" w:eastAsia="Times New Roman" w:hAnsi="Times New Roman"/>
                <w:sz w:val="28"/>
                <w:szCs w:val="28"/>
              </w:rPr>
              <w:lastRenderedPageBreak/>
              <w:t>202</w:t>
            </w:r>
            <w:r w:rsidR="00C938FD">
              <w:rPr>
                <w:rFonts w:ascii="Times New Roman" w:eastAsia="Times New Roman" w:hAnsi="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14:paraId="1B81B548" w14:textId="77777777" w:rsidR="00F76144" w:rsidRPr="00DC3B92" w:rsidRDefault="00F76144" w:rsidP="00F6149E">
            <w:pPr>
              <w:jc w:val="center"/>
              <w:rPr>
                <w:rFonts w:asciiTheme="minorHAnsi" w:eastAsiaTheme="minorHAnsi" w:hAnsiTheme="minorHAnsi" w:cstheme="minorBidi"/>
                <w:sz w:val="28"/>
                <w:szCs w:val="28"/>
              </w:rPr>
            </w:pPr>
            <w:r w:rsidRPr="00DC3B92">
              <w:rPr>
                <w:rFonts w:ascii="Times New Roman" w:eastAsia="Times New Roman" w:hAnsi="Times New Roman"/>
                <w:sz w:val="28"/>
                <w:szCs w:val="28"/>
              </w:rPr>
              <w:t>202</w:t>
            </w:r>
            <w:r w:rsidR="00F6149E">
              <w:rPr>
                <w:rFonts w:ascii="Times New Roman" w:eastAsia="Times New Roman" w:hAnsi="Times New Roman"/>
                <w:sz w:val="28"/>
                <w:szCs w:val="28"/>
              </w:rPr>
              <w:t>8</w:t>
            </w:r>
          </w:p>
        </w:tc>
        <w:tc>
          <w:tcPr>
            <w:tcW w:w="3827" w:type="dxa"/>
            <w:tcBorders>
              <w:top w:val="single" w:sz="4" w:space="0" w:color="auto"/>
              <w:left w:val="single" w:sz="4" w:space="0" w:color="auto"/>
              <w:bottom w:val="single" w:sz="4" w:space="0" w:color="auto"/>
              <w:right w:val="single" w:sz="4" w:space="0" w:color="auto"/>
            </w:tcBorders>
          </w:tcPr>
          <w:p w14:paraId="5A1446F3"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 xml:space="preserve">Обеспечение безусловного исполнения бюджета по поступлению неналоговых </w:t>
            </w:r>
            <w:r w:rsidRPr="00DC3B92">
              <w:rPr>
                <w:rFonts w:ascii="Times New Roman" w:eastAsia="Times New Roman" w:hAnsi="Times New Roman"/>
                <w:sz w:val="28"/>
                <w:szCs w:val="28"/>
              </w:rPr>
              <w:lastRenderedPageBreak/>
              <w:t>имущественных доходов, с учетом вовлечения в гражданский оборот максимального количества объектов недвижимости (включая земельные участки), расположенных на территории муниципального образования городской округ Евпатория.</w:t>
            </w:r>
          </w:p>
        </w:tc>
        <w:tc>
          <w:tcPr>
            <w:tcW w:w="3119" w:type="dxa"/>
            <w:tcBorders>
              <w:top w:val="single" w:sz="4" w:space="0" w:color="auto"/>
              <w:left w:val="single" w:sz="4" w:space="0" w:color="auto"/>
              <w:bottom w:val="single" w:sz="4" w:space="0" w:color="auto"/>
              <w:right w:val="single" w:sz="4" w:space="0" w:color="auto"/>
            </w:tcBorders>
          </w:tcPr>
          <w:p w14:paraId="56F2B02B" w14:textId="77777777" w:rsidR="00F76144" w:rsidRPr="00DC3B92" w:rsidRDefault="00F76144" w:rsidP="00F76144">
            <w:pPr>
              <w:spacing w:after="0" w:line="240" w:lineRule="auto"/>
              <w:ind w:right="-108"/>
              <w:jc w:val="both"/>
              <w:rPr>
                <w:rFonts w:ascii="Times New Roman" w:eastAsia="Times New Roman" w:hAnsi="Times New Roman"/>
                <w:sz w:val="28"/>
                <w:szCs w:val="28"/>
              </w:rPr>
            </w:pPr>
            <w:r w:rsidRPr="00DC3B92">
              <w:rPr>
                <w:rFonts w:ascii="Times New Roman" w:eastAsia="Times New Roman" w:hAnsi="Times New Roman"/>
                <w:sz w:val="28"/>
                <w:szCs w:val="28"/>
              </w:rPr>
              <w:lastRenderedPageBreak/>
              <w:t xml:space="preserve">Уменьшение бюджетного потенциала МО ГО Евпатория и, </w:t>
            </w:r>
            <w:r w:rsidRPr="00DC3B92">
              <w:rPr>
                <w:rFonts w:ascii="Times New Roman" w:eastAsia="Times New Roman" w:hAnsi="Times New Roman"/>
                <w:sz w:val="28"/>
                <w:szCs w:val="28"/>
              </w:rPr>
              <w:lastRenderedPageBreak/>
              <w:t>соответственно, снижения уровня социально жизненных показателей</w:t>
            </w:r>
          </w:p>
        </w:tc>
      </w:tr>
      <w:tr w:rsidR="00F76144" w:rsidRPr="00DC3B92" w14:paraId="22286574" w14:textId="77777777" w:rsidTr="00F76144">
        <w:tc>
          <w:tcPr>
            <w:tcW w:w="576" w:type="dxa"/>
            <w:tcBorders>
              <w:top w:val="single" w:sz="4" w:space="0" w:color="auto"/>
              <w:left w:val="single" w:sz="4" w:space="0" w:color="auto"/>
              <w:bottom w:val="single" w:sz="4" w:space="0" w:color="auto"/>
              <w:right w:val="single" w:sz="4" w:space="0" w:color="auto"/>
            </w:tcBorders>
          </w:tcPr>
          <w:p w14:paraId="0F1DCB46" w14:textId="77777777" w:rsidR="00F76144" w:rsidRPr="00DC3B92" w:rsidRDefault="00F76144" w:rsidP="00F76144">
            <w:pPr>
              <w:spacing w:after="0" w:line="240" w:lineRule="auto"/>
              <w:jc w:val="center"/>
              <w:rPr>
                <w:rFonts w:ascii="Times New Roman" w:eastAsia="Times New Roman" w:hAnsi="Times New Roman"/>
                <w:b/>
                <w:sz w:val="28"/>
                <w:szCs w:val="28"/>
              </w:rPr>
            </w:pPr>
            <w:r w:rsidRPr="00DC3B92">
              <w:rPr>
                <w:rFonts w:ascii="Times New Roman" w:eastAsia="Times New Roman" w:hAnsi="Times New Roman"/>
                <w:b/>
                <w:sz w:val="28"/>
                <w:szCs w:val="28"/>
              </w:rPr>
              <w:lastRenderedPageBreak/>
              <w:t>3.</w:t>
            </w:r>
          </w:p>
        </w:tc>
        <w:tc>
          <w:tcPr>
            <w:tcW w:w="2934" w:type="dxa"/>
            <w:tcBorders>
              <w:top w:val="single" w:sz="4" w:space="0" w:color="auto"/>
              <w:left w:val="single" w:sz="4" w:space="0" w:color="auto"/>
              <w:bottom w:val="single" w:sz="4" w:space="0" w:color="auto"/>
              <w:right w:val="single" w:sz="4" w:space="0" w:color="auto"/>
            </w:tcBorders>
          </w:tcPr>
          <w:p w14:paraId="050C00EB"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Обеспечение полного учета муниципальной собственности</w:t>
            </w:r>
          </w:p>
        </w:tc>
        <w:tc>
          <w:tcPr>
            <w:tcW w:w="2552" w:type="dxa"/>
            <w:tcBorders>
              <w:top w:val="single" w:sz="4" w:space="0" w:color="auto"/>
              <w:left w:val="single" w:sz="4" w:space="0" w:color="auto"/>
              <w:bottom w:val="single" w:sz="4" w:space="0" w:color="auto"/>
              <w:right w:val="single" w:sz="4" w:space="0" w:color="auto"/>
            </w:tcBorders>
          </w:tcPr>
          <w:p w14:paraId="388BEB99"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Департамент имущественных и земельных отношений администрации города Евпатории Республики Крым,</w:t>
            </w:r>
          </w:p>
          <w:p w14:paraId="6ADA1735"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МКУ «Распорядительная дирекция имущества городской округ Евпатория»</w:t>
            </w:r>
          </w:p>
        </w:tc>
        <w:tc>
          <w:tcPr>
            <w:tcW w:w="1134" w:type="dxa"/>
            <w:tcBorders>
              <w:top w:val="single" w:sz="4" w:space="0" w:color="auto"/>
              <w:left w:val="single" w:sz="4" w:space="0" w:color="auto"/>
              <w:bottom w:val="single" w:sz="4" w:space="0" w:color="auto"/>
              <w:right w:val="single" w:sz="4" w:space="0" w:color="auto"/>
            </w:tcBorders>
          </w:tcPr>
          <w:p w14:paraId="4BB94929" w14:textId="77777777" w:rsidR="00F76144" w:rsidRPr="00DC3B92" w:rsidRDefault="00F76144" w:rsidP="00C938FD">
            <w:pPr>
              <w:jc w:val="center"/>
              <w:rPr>
                <w:rFonts w:asciiTheme="minorHAnsi" w:eastAsiaTheme="minorHAnsi" w:hAnsiTheme="minorHAnsi" w:cstheme="minorBidi"/>
                <w:sz w:val="28"/>
                <w:szCs w:val="28"/>
              </w:rPr>
            </w:pPr>
            <w:r w:rsidRPr="00DC3B92">
              <w:rPr>
                <w:rFonts w:ascii="Times New Roman" w:eastAsia="Times New Roman" w:hAnsi="Times New Roman"/>
                <w:sz w:val="28"/>
                <w:szCs w:val="28"/>
              </w:rPr>
              <w:t>202</w:t>
            </w:r>
            <w:r w:rsidR="00FB17FB">
              <w:rPr>
                <w:rFonts w:ascii="Times New Roman" w:eastAsia="Times New Roman" w:hAnsi="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14:paraId="1E387BF2" w14:textId="77777777" w:rsidR="00F76144" w:rsidRPr="00DC3B92" w:rsidRDefault="00F76144" w:rsidP="00F6149E">
            <w:pPr>
              <w:jc w:val="center"/>
              <w:rPr>
                <w:rFonts w:asciiTheme="minorHAnsi" w:eastAsiaTheme="minorHAnsi" w:hAnsiTheme="minorHAnsi" w:cstheme="minorBidi"/>
                <w:sz w:val="28"/>
                <w:szCs w:val="28"/>
              </w:rPr>
            </w:pPr>
            <w:r w:rsidRPr="00DC3B92">
              <w:rPr>
                <w:rFonts w:ascii="Times New Roman" w:eastAsia="Times New Roman" w:hAnsi="Times New Roman"/>
                <w:sz w:val="28"/>
                <w:szCs w:val="28"/>
              </w:rPr>
              <w:t>202</w:t>
            </w:r>
            <w:r w:rsidR="00F6149E">
              <w:rPr>
                <w:rFonts w:ascii="Times New Roman" w:eastAsia="Times New Roman" w:hAnsi="Times New Roman"/>
                <w:sz w:val="28"/>
                <w:szCs w:val="28"/>
              </w:rPr>
              <w:t>8</w:t>
            </w:r>
          </w:p>
        </w:tc>
        <w:tc>
          <w:tcPr>
            <w:tcW w:w="3827" w:type="dxa"/>
            <w:tcBorders>
              <w:top w:val="single" w:sz="4" w:space="0" w:color="auto"/>
              <w:left w:val="single" w:sz="4" w:space="0" w:color="auto"/>
              <w:bottom w:val="single" w:sz="4" w:space="0" w:color="auto"/>
              <w:right w:val="single" w:sz="4" w:space="0" w:color="auto"/>
            </w:tcBorders>
          </w:tcPr>
          <w:p w14:paraId="77F7A26A"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Обеспечение постановки на кадастровый учет муниципального</w:t>
            </w:r>
          </w:p>
          <w:p w14:paraId="721EC2DA"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имущества, осуществления</w:t>
            </w:r>
          </w:p>
          <w:p w14:paraId="21261943"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государственной регистрации</w:t>
            </w:r>
          </w:p>
          <w:p w14:paraId="4DA3E0C0"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прав собственности и заключения</w:t>
            </w:r>
          </w:p>
          <w:p w14:paraId="22F2158C"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договоров аренды</w:t>
            </w:r>
          </w:p>
          <w:p w14:paraId="3C314FA3" w14:textId="77777777" w:rsidR="00F76144" w:rsidRPr="00DC3B92" w:rsidRDefault="00F76144" w:rsidP="00F76144">
            <w:pPr>
              <w:spacing w:after="0" w:line="240" w:lineRule="auto"/>
              <w:jc w:val="both"/>
              <w:rPr>
                <w:rFonts w:ascii="Times New Roman" w:eastAsia="Times New Roman" w:hAnsi="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14:paraId="4AC8E765"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Невозможность постановки на кадастровый учет муниципального</w:t>
            </w:r>
          </w:p>
          <w:p w14:paraId="1861FCF6"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имущества, осуществления</w:t>
            </w:r>
          </w:p>
          <w:p w14:paraId="02323918"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государственной регистрации</w:t>
            </w:r>
          </w:p>
          <w:p w14:paraId="5BC50B62"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прав собственности и заключения</w:t>
            </w:r>
          </w:p>
          <w:p w14:paraId="31529B40"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договоров аренды</w:t>
            </w:r>
          </w:p>
          <w:p w14:paraId="491ABF44"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При отсутствии зарегистрированного права собственности управление и распоряжение муниципальным имуществом невозможно</w:t>
            </w:r>
          </w:p>
        </w:tc>
      </w:tr>
    </w:tbl>
    <w:p w14:paraId="02C8CD24" w14:textId="77777777" w:rsidR="00F76144" w:rsidRPr="00DC3B92" w:rsidRDefault="00F76144" w:rsidP="00562F17">
      <w:pPr>
        <w:spacing w:after="0" w:line="240" w:lineRule="auto"/>
        <w:rPr>
          <w:rFonts w:ascii="Times New Roman" w:eastAsia="Times New Roman" w:hAnsi="Times New Roman"/>
          <w:sz w:val="28"/>
          <w:szCs w:val="28"/>
        </w:rPr>
      </w:pPr>
    </w:p>
    <w:sectPr w:rsidR="00F76144" w:rsidRPr="00DC3B92" w:rsidSect="006E6365">
      <w:pgSz w:w="16838" w:h="11906" w:orient="landscape"/>
      <w:pgMar w:top="141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532662"/>
    <w:multiLevelType w:val="hybridMultilevel"/>
    <w:tmpl w:val="46AA786C"/>
    <w:lvl w:ilvl="0" w:tplc="894A45EE">
      <w:start w:val="1"/>
      <w:numFmt w:val="decimal"/>
      <w:lvlText w:val="%1."/>
      <w:lvlJc w:val="left"/>
      <w:pPr>
        <w:ind w:left="2061"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6BFF720B"/>
    <w:multiLevelType w:val="hybridMultilevel"/>
    <w:tmpl w:val="ADA07D8E"/>
    <w:lvl w:ilvl="0" w:tplc="0419000F">
      <w:start w:val="1"/>
      <w:numFmt w:val="decimal"/>
      <w:lvlText w:val="%1."/>
      <w:lvlJc w:val="left"/>
      <w:pPr>
        <w:ind w:left="4123" w:hanging="360"/>
      </w:pPr>
    </w:lvl>
    <w:lvl w:ilvl="1" w:tplc="04190019" w:tentative="1">
      <w:start w:val="1"/>
      <w:numFmt w:val="lowerLetter"/>
      <w:lvlText w:val="%2."/>
      <w:lvlJc w:val="left"/>
      <w:pPr>
        <w:ind w:left="4843" w:hanging="360"/>
      </w:pPr>
    </w:lvl>
    <w:lvl w:ilvl="2" w:tplc="0419001B" w:tentative="1">
      <w:start w:val="1"/>
      <w:numFmt w:val="lowerRoman"/>
      <w:lvlText w:val="%3."/>
      <w:lvlJc w:val="right"/>
      <w:pPr>
        <w:ind w:left="5563" w:hanging="180"/>
      </w:pPr>
    </w:lvl>
    <w:lvl w:ilvl="3" w:tplc="0419000F" w:tentative="1">
      <w:start w:val="1"/>
      <w:numFmt w:val="decimal"/>
      <w:lvlText w:val="%4."/>
      <w:lvlJc w:val="left"/>
      <w:pPr>
        <w:ind w:left="6283" w:hanging="360"/>
      </w:pPr>
    </w:lvl>
    <w:lvl w:ilvl="4" w:tplc="04190019" w:tentative="1">
      <w:start w:val="1"/>
      <w:numFmt w:val="lowerLetter"/>
      <w:lvlText w:val="%5."/>
      <w:lvlJc w:val="left"/>
      <w:pPr>
        <w:ind w:left="7003" w:hanging="360"/>
      </w:pPr>
    </w:lvl>
    <w:lvl w:ilvl="5" w:tplc="0419001B" w:tentative="1">
      <w:start w:val="1"/>
      <w:numFmt w:val="lowerRoman"/>
      <w:lvlText w:val="%6."/>
      <w:lvlJc w:val="right"/>
      <w:pPr>
        <w:ind w:left="7723" w:hanging="180"/>
      </w:pPr>
    </w:lvl>
    <w:lvl w:ilvl="6" w:tplc="0419000F" w:tentative="1">
      <w:start w:val="1"/>
      <w:numFmt w:val="decimal"/>
      <w:lvlText w:val="%7."/>
      <w:lvlJc w:val="left"/>
      <w:pPr>
        <w:ind w:left="8443" w:hanging="360"/>
      </w:pPr>
    </w:lvl>
    <w:lvl w:ilvl="7" w:tplc="04190019" w:tentative="1">
      <w:start w:val="1"/>
      <w:numFmt w:val="lowerLetter"/>
      <w:lvlText w:val="%8."/>
      <w:lvlJc w:val="left"/>
      <w:pPr>
        <w:ind w:left="9163" w:hanging="360"/>
      </w:pPr>
    </w:lvl>
    <w:lvl w:ilvl="8" w:tplc="0419001B" w:tentative="1">
      <w:start w:val="1"/>
      <w:numFmt w:val="lowerRoman"/>
      <w:lvlText w:val="%9."/>
      <w:lvlJc w:val="right"/>
      <w:pPr>
        <w:ind w:left="9883" w:hanging="180"/>
      </w:pPr>
    </w:lvl>
  </w:abstractNum>
  <w:abstractNum w:abstractNumId="2">
    <w:nsid w:val="76282496"/>
    <w:multiLevelType w:val="hybridMultilevel"/>
    <w:tmpl w:val="A3DC9CF8"/>
    <w:lvl w:ilvl="0" w:tplc="B30A34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8A80DD1"/>
    <w:multiLevelType w:val="hybridMultilevel"/>
    <w:tmpl w:val="BB88CE38"/>
    <w:lvl w:ilvl="0" w:tplc="5E1CBAC4">
      <w:start w:val="1"/>
      <w:numFmt w:val="decimal"/>
      <w:lvlText w:val="%1."/>
      <w:lvlJc w:val="left"/>
      <w:pPr>
        <w:ind w:left="786"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BA7"/>
    <w:rsid w:val="00053115"/>
    <w:rsid w:val="00057C0C"/>
    <w:rsid w:val="000728B3"/>
    <w:rsid w:val="00080EB5"/>
    <w:rsid w:val="000A4DC9"/>
    <w:rsid w:val="00112E51"/>
    <w:rsid w:val="001344FE"/>
    <w:rsid w:val="001B795D"/>
    <w:rsid w:val="001D1432"/>
    <w:rsid w:val="00241496"/>
    <w:rsid w:val="002700C0"/>
    <w:rsid w:val="002B4961"/>
    <w:rsid w:val="002B7E0A"/>
    <w:rsid w:val="003213B1"/>
    <w:rsid w:val="003A477C"/>
    <w:rsid w:val="003E31BB"/>
    <w:rsid w:val="003F704B"/>
    <w:rsid w:val="004311F2"/>
    <w:rsid w:val="0047054F"/>
    <w:rsid w:val="00483E0E"/>
    <w:rsid w:val="004F6CDD"/>
    <w:rsid w:val="004F7916"/>
    <w:rsid w:val="00562F17"/>
    <w:rsid w:val="005748DD"/>
    <w:rsid w:val="005846B4"/>
    <w:rsid w:val="00620BC0"/>
    <w:rsid w:val="00622E55"/>
    <w:rsid w:val="00623AA0"/>
    <w:rsid w:val="00652856"/>
    <w:rsid w:val="006A7094"/>
    <w:rsid w:val="006E6365"/>
    <w:rsid w:val="00716572"/>
    <w:rsid w:val="00760BA7"/>
    <w:rsid w:val="00792039"/>
    <w:rsid w:val="007E2917"/>
    <w:rsid w:val="008041A8"/>
    <w:rsid w:val="008130A0"/>
    <w:rsid w:val="00863EFF"/>
    <w:rsid w:val="00944A79"/>
    <w:rsid w:val="009B25F4"/>
    <w:rsid w:val="009F4628"/>
    <w:rsid w:val="00A323B3"/>
    <w:rsid w:val="00A47B73"/>
    <w:rsid w:val="00AA4F6D"/>
    <w:rsid w:val="00B15DEE"/>
    <w:rsid w:val="00B336AF"/>
    <w:rsid w:val="00B65641"/>
    <w:rsid w:val="00B82057"/>
    <w:rsid w:val="00BC3606"/>
    <w:rsid w:val="00C565A4"/>
    <w:rsid w:val="00C9069F"/>
    <w:rsid w:val="00C938FD"/>
    <w:rsid w:val="00CC42B3"/>
    <w:rsid w:val="00CE605D"/>
    <w:rsid w:val="00D327EA"/>
    <w:rsid w:val="00D92C7A"/>
    <w:rsid w:val="00DC3B92"/>
    <w:rsid w:val="00DE424A"/>
    <w:rsid w:val="00E91104"/>
    <w:rsid w:val="00EB09EC"/>
    <w:rsid w:val="00EB1145"/>
    <w:rsid w:val="00EB7A37"/>
    <w:rsid w:val="00F36886"/>
    <w:rsid w:val="00F6149E"/>
    <w:rsid w:val="00F65F72"/>
    <w:rsid w:val="00F76144"/>
    <w:rsid w:val="00FB17FB"/>
    <w:rsid w:val="00FD4657"/>
    <w:rsid w:val="00FD6B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4A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E5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rsid w:val="00622E55"/>
    <w:pPr>
      <w:widowControl w:val="0"/>
      <w:autoSpaceDE w:val="0"/>
      <w:autoSpaceDN w:val="0"/>
      <w:adjustRightInd w:val="0"/>
      <w:spacing w:after="0" w:line="240" w:lineRule="auto"/>
    </w:pPr>
    <w:rPr>
      <w:rFonts w:ascii="Arial" w:eastAsia="Times New Roman" w:hAnsi="Arial" w:cs="Arial"/>
      <w:b/>
      <w:bCs/>
      <w:lang w:eastAsia="ru-RU"/>
    </w:rPr>
  </w:style>
  <w:style w:type="character" w:styleId="a3">
    <w:name w:val="Hyperlink"/>
    <w:uiPriority w:val="99"/>
    <w:unhideWhenUsed/>
    <w:rsid w:val="00622E55"/>
    <w:rPr>
      <w:color w:val="0000FF"/>
      <w:u w:val="single"/>
    </w:rPr>
  </w:style>
  <w:style w:type="character" w:customStyle="1" w:styleId="FontStyle13">
    <w:name w:val="Font Style13"/>
    <w:uiPriority w:val="99"/>
    <w:rsid w:val="00622E55"/>
    <w:rPr>
      <w:rFonts w:ascii="Times New Roman" w:hAnsi="Times New Roman" w:cs="Times New Roman" w:hint="default"/>
      <w:sz w:val="24"/>
      <w:szCs w:val="24"/>
    </w:rPr>
  </w:style>
  <w:style w:type="table" w:styleId="a4">
    <w:name w:val="Table Grid"/>
    <w:basedOn w:val="a1"/>
    <w:rsid w:val="00622E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8041A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041A8"/>
    <w:rPr>
      <w:rFonts w:ascii="Tahoma" w:eastAsia="Calibri" w:hAnsi="Tahoma" w:cs="Tahoma"/>
      <w:sz w:val="16"/>
      <w:szCs w:val="16"/>
    </w:rPr>
  </w:style>
  <w:style w:type="character" w:styleId="a7">
    <w:name w:val="annotation reference"/>
    <w:basedOn w:val="a0"/>
    <w:uiPriority w:val="99"/>
    <w:semiHidden/>
    <w:unhideWhenUsed/>
    <w:rsid w:val="001344FE"/>
    <w:rPr>
      <w:sz w:val="16"/>
      <w:szCs w:val="16"/>
    </w:rPr>
  </w:style>
  <w:style w:type="paragraph" w:styleId="a8">
    <w:name w:val="annotation text"/>
    <w:basedOn w:val="a"/>
    <w:link w:val="a9"/>
    <w:uiPriority w:val="99"/>
    <w:semiHidden/>
    <w:unhideWhenUsed/>
    <w:rsid w:val="001344FE"/>
    <w:pPr>
      <w:spacing w:line="240" w:lineRule="auto"/>
    </w:pPr>
    <w:rPr>
      <w:sz w:val="20"/>
      <w:szCs w:val="20"/>
    </w:rPr>
  </w:style>
  <w:style w:type="character" w:customStyle="1" w:styleId="a9">
    <w:name w:val="Текст примечания Знак"/>
    <w:basedOn w:val="a0"/>
    <w:link w:val="a8"/>
    <w:uiPriority w:val="99"/>
    <w:semiHidden/>
    <w:rsid w:val="001344FE"/>
    <w:rPr>
      <w:rFonts w:ascii="Calibri" w:eastAsia="Calibri" w:hAnsi="Calibri" w:cs="Times New Roman"/>
      <w:sz w:val="20"/>
      <w:szCs w:val="20"/>
    </w:rPr>
  </w:style>
  <w:style w:type="paragraph" w:styleId="aa">
    <w:name w:val="annotation subject"/>
    <w:basedOn w:val="a8"/>
    <w:next w:val="a8"/>
    <w:link w:val="ab"/>
    <w:uiPriority w:val="99"/>
    <w:semiHidden/>
    <w:unhideWhenUsed/>
    <w:rsid w:val="001344FE"/>
    <w:rPr>
      <w:b/>
      <w:bCs/>
    </w:rPr>
  </w:style>
  <w:style w:type="character" w:customStyle="1" w:styleId="ab">
    <w:name w:val="Тема примечания Знак"/>
    <w:basedOn w:val="a9"/>
    <w:link w:val="aa"/>
    <w:uiPriority w:val="99"/>
    <w:semiHidden/>
    <w:rsid w:val="001344FE"/>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E5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rsid w:val="00622E55"/>
    <w:pPr>
      <w:widowControl w:val="0"/>
      <w:autoSpaceDE w:val="0"/>
      <w:autoSpaceDN w:val="0"/>
      <w:adjustRightInd w:val="0"/>
      <w:spacing w:after="0" w:line="240" w:lineRule="auto"/>
    </w:pPr>
    <w:rPr>
      <w:rFonts w:ascii="Arial" w:eastAsia="Times New Roman" w:hAnsi="Arial" w:cs="Arial"/>
      <w:b/>
      <w:bCs/>
      <w:lang w:eastAsia="ru-RU"/>
    </w:rPr>
  </w:style>
  <w:style w:type="character" w:styleId="a3">
    <w:name w:val="Hyperlink"/>
    <w:uiPriority w:val="99"/>
    <w:unhideWhenUsed/>
    <w:rsid w:val="00622E55"/>
    <w:rPr>
      <w:color w:val="0000FF"/>
      <w:u w:val="single"/>
    </w:rPr>
  </w:style>
  <w:style w:type="character" w:customStyle="1" w:styleId="FontStyle13">
    <w:name w:val="Font Style13"/>
    <w:uiPriority w:val="99"/>
    <w:rsid w:val="00622E55"/>
    <w:rPr>
      <w:rFonts w:ascii="Times New Roman" w:hAnsi="Times New Roman" w:cs="Times New Roman" w:hint="default"/>
      <w:sz w:val="24"/>
      <w:szCs w:val="24"/>
    </w:rPr>
  </w:style>
  <w:style w:type="table" w:styleId="a4">
    <w:name w:val="Table Grid"/>
    <w:basedOn w:val="a1"/>
    <w:rsid w:val="00622E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8041A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041A8"/>
    <w:rPr>
      <w:rFonts w:ascii="Tahoma" w:eastAsia="Calibri" w:hAnsi="Tahoma" w:cs="Tahoma"/>
      <w:sz w:val="16"/>
      <w:szCs w:val="16"/>
    </w:rPr>
  </w:style>
  <w:style w:type="character" w:styleId="a7">
    <w:name w:val="annotation reference"/>
    <w:basedOn w:val="a0"/>
    <w:uiPriority w:val="99"/>
    <w:semiHidden/>
    <w:unhideWhenUsed/>
    <w:rsid w:val="001344FE"/>
    <w:rPr>
      <w:sz w:val="16"/>
      <w:szCs w:val="16"/>
    </w:rPr>
  </w:style>
  <w:style w:type="paragraph" w:styleId="a8">
    <w:name w:val="annotation text"/>
    <w:basedOn w:val="a"/>
    <w:link w:val="a9"/>
    <w:uiPriority w:val="99"/>
    <w:semiHidden/>
    <w:unhideWhenUsed/>
    <w:rsid w:val="001344FE"/>
    <w:pPr>
      <w:spacing w:line="240" w:lineRule="auto"/>
    </w:pPr>
    <w:rPr>
      <w:sz w:val="20"/>
      <w:szCs w:val="20"/>
    </w:rPr>
  </w:style>
  <w:style w:type="character" w:customStyle="1" w:styleId="a9">
    <w:name w:val="Текст примечания Знак"/>
    <w:basedOn w:val="a0"/>
    <w:link w:val="a8"/>
    <w:uiPriority w:val="99"/>
    <w:semiHidden/>
    <w:rsid w:val="001344FE"/>
    <w:rPr>
      <w:rFonts w:ascii="Calibri" w:eastAsia="Calibri" w:hAnsi="Calibri" w:cs="Times New Roman"/>
      <w:sz w:val="20"/>
      <w:szCs w:val="20"/>
    </w:rPr>
  </w:style>
  <w:style w:type="paragraph" w:styleId="aa">
    <w:name w:val="annotation subject"/>
    <w:basedOn w:val="a8"/>
    <w:next w:val="a8"/>
    <w:link w:val="ab"/>
    <w:uiPriority w:val="99"/>
    <w:semiHidden/>
    <w:unhideWhenUsed/>
    <w:rsid w:val="001344FE"/>
    <w:rPr>
      <w:b/>
      <w:bCs/>
    </w:rPr>
  </w:style>
  <w:style w:type="character" w:customStyle="1" w:styleId="ab">
    <w:name w:val="Тема примечания Знак"/>
    <w:basedOn w:val="a9"/>
    <w:link w:val="aa"/>
    <w:uiPriority w:val="99"/>
    <w:semiHidden/>
    <w:rsid w:val="001344FE"/>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283971">
      <w:bodyDiv w:val="1"/>
      <w:marLeft w:val="0"/>
      <w:marRight w:val="0"/>
      <w:marTop w:val="0"/>
      <w:marBottom w:val="0"/>
      <w:divBdr>
        <w:top w:val="none" w:sz="0" w:space="0" w:color="auto"/>
        <w:left w:val="none" w:sz="0" w:space="0" w:color="auto"/>
        <w:bottom w:val="none" w:sz="0" w:space="0" w:color="auto"/>
        <w:right w:val="none" w:sz="0" w:space="0" w:color="auto"/>
      </w:divBdr>
    </w:div>
    <w:div w:id="840777057">
      <w:bodyDiv w:val="1"/>
      <w:marLeft w:val="0"/>
      <w:marRight w:val="0"/>
      <w:marTop w:val="0"/>
      <w:marBottom w:val="0"/>
      <w:divBdr>
        <w:top w:val="none" w:sz="0" w:space="0" w:color="auto"/>
        <w:left w:val="none" w:sz="0" w:space="0" w:color="auto"/>
        <w:bottom w:val="none" w:sz="0" w:space="0" w:color="auto"/>
        <w:right w:val="none" w:sz="0" w:space="0" w:color="auto"/>
      </w:divBdr>
    </w:div>
    <w:div w:id="1113285941">
      <w:bodyDiv w:val="1"/>
      <w:marLeft w:val="0"/>
      <w:marRight w:val="0"/>
      <w:marTop w:val="0"/>
      <w:marBottom w:val="0"/>
      <w:divBdr>
        <w:top w:val="none" w:sz="0" w:space="0" w:color="auto"/>
        <w:left w:val="none" w:sz="0" w:space="0" w:color="auto"/>
        <w:bottom w:val="none" w:sz="0" w:space="0" w:color="auto"/>
        <w:right w:val="none" w:sz="0" w:space="0" w:color="auto"/>
      </w:divBdr>
    </w:div>
    <w:div w:id="1443451232">
      <w:bodyDiv w:val="1"/>
      <w:marLeft w:val="0"/>
      <w:marRight w:val="0"/>
      <w:marTop w:val="0"/>
      <w:marBottom w:val="0"/>
      <w:divBdr>
        <w:top w:val="none" w:sz="0" w:space="0" w:color="auto"/>
        <w:left w:val="none" w:sz="0" w:space="0" w:color="auto"/>
        <w:bottom w:val="none" w:sz="0" w:space="0" w:color="auto"/>
        <w:right w:val="none" w:sz="0" w:space="0" w:color="auto"/>
      </w:divBdr>
    </w:div>
    <w:div w:id="201753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2C7E3-F3F5-42AE-97BE-B60EE6B8C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24</Pages>
  <Words>6614</Words>
  <Characters>37703</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RePack by Diakov</cp:lastModifiedBy>
  <cp:revision>16</cp:revision>
  <cp:lastPrinted>2025-12-03T13:20:00Z</cp:lastPrinted>
  <dcterms:created xsi:type="dcterms:W3CDTF">2025-10-21T16:20:00Z</dcterms:created>
  <dcterms:modified xsi:type="dcterms:W3CDTF">2025-12-03T13:20:00Z</dcterms:modified>
</cp:coreProperties>
</file>